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C0" w:rsidRPr="00C9297C" w:rsidRDefault="00B44F67" w:rsidP="0018183A">
      <w:pPr>
        <w:pStyle w:val="Glava"/>
        <w:ind w:right="360"/>
        <w:jc w:val="both"/>
        <w:rPr>
          <w:rFonts w:ascii="Book Antiqua" w:hAnsi="Book Antiqua"/>
          <w:sz w:val="20"/>
          <w:szCs w:val="20"/>
        </w:rPr>
      </w:pPr>
      <w:r w:rsidRPr="00C9297C">
        <w:rPr>
          <w:rFonts w:ascii="Book Antiqua" w:hAnsi="Book Antiqua"/>
          <w:b/>
          <w:i/>
          <w:sz w:val="20"/>
          <w:szCs w:val="20"/>
        </w:rPr>
        <w:t>ORGANIZATOR JAVNE PRIREDITVE</w:t>
      </w:r>
    </w:p>
    <w:p w:rsidR="00416DDE" w:rsidRPr="00C9297C" w:rsidRDefault="00416DDE" w:rsidP="0018183A">
      <w:pPr>
        <w:jc w:val="both"/>
        <w:rPr>
          <w:rFonts w:ascii="Book Antiqua" w:hAnsi="Book Antiqua"/>
          <w:sz w:val="20"/>
          <w:szCs w:val="20"/>
        </w:rPr>
      </w:pPr>
    </w:p>
    <w:p w:rsidR="002D29E4" w:rsidRPr="00C9297C" w:rsidRDefault="00B63CC0" w:rsidP="0018183A">
      <w:pPr>
        <w:jc w:val="both"/>
        <w:rPr>
          <w:rFonts w:ascii="Book Antiqua" w:hAnsi="Book Antiqua"/>
          <w:sz w:val="20"/>
          <w:szCs w:val="20"/>
        </w:rPr>
      </w:pPr>
      <w:r w:rsidRPr="00C9297C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133985</wp:posOffset>
                </wp:positionV>
                <wp:extent cx="3227705" cy="0"/>
                <wp:effectExtent l="0" t="0" r="0" b="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77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580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pt;margin-top:10.55pt;width:254.1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" strokeweight=".5pt"/>
            </w:pict>
          </mc:Fallback>
        </mc:AlternateContent>
      </w:r>
    </w:p>
    <w:p w:rsidR="002D29E4" w:rsidRPr="00C9297C" w:rsidRDefault="002D29E4" w:rsidP="0018183A">
      <w:pPr>
        <w:jc w:val="both"/>
        <w:rPr>
          <w:rFonts w:ascii="Book Antiqua" w:hAnsi="Book Antiqua"/>
          <w:sz w:val="14"/>
          <w:szCs w:val="20"/>
        </w:rPr>
      </w:pPr>
      <w:r w:rsidRPr="00C9297C">
        <w:rPr>
          <w:rFonts w:ascii="Book Antiqua" w:hAnsi="Book Antiqua"/>
          <w:sz w:val="14"/>
          <w:szCs w:val="20"/>
        </w:rPr>
        <w:t xml:space="preserve">Naziv </w:t>
      </w:r>
      <w:r w:rsidR="002E5CA8" w:rsidRPr="00C9297C">
        <w:rPr>
          <w:rFonts w:ascii="Book Antiqua" w:hAnsi="Book Antiqua"/>
          <w:sz w:val="14"/>
          <w:szCs w:val="20"/>
        </w:rPr>
        <w:t>firme</w:t>
      </w:r>
      <w:r w:rsidRPr="00C9297C">
        <w:rPr>
          <w:rFonts w:ascii="Book Antiqua" w:hAnsi="Book Antiqua"/>
          <w:sz w:val="14"/>
          <w:szCs w:val="20"/>
        </w:rPr>
        <w:t xml:space="preserve"> oz. ime in priimek fizične osebe</w:t>
      </w:r>
    </w:p>
    <w:p w:rsidR="002D29E4" w:rsidRPr="00C9297C" w:rsidRDefault="002D29E4" w:rsidP="0018183A">
      <w:pPr>
        <w:jc w:val="both"/>
        <w:rPr>
          <w:rFonts w:ascii="Book Antiqua" w:hAnsi="Book Antiqua"/>
          <w:sz w:val="14"/>
          <w:szCs w:val="20"/>
        </w:rPr>
      </w:pPr>
    </w:p>
    <w:p w:rsidR="002D29E4" w:rsidRPr="00C9297C" w:rsidRDefault="00B63CC0" w:rsidP="0018183A">
      <w:pPr>
        <w:jc w:val="both"/>
        <w:rPr>
          <w:rFonts w:ascii="Book Antiqua" w:hAnsi="Book Antiqua"/>
          <w:sz w:val="20"/>
          <w:szCs w:val="20"/>
        </w:rPr>
      </w:pPr>
      <w:r w:rsidRPr="00C9297C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133985</wp:posOffset>
                </wp:positionV>
                <wp:extent cx="3227705" cy="0"/>
                <wp:effectExtent l="0" t="0" r="0" b="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77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9EF21" id="AutoShape 7" o:spid="_x0000_s1026" type="#_x0000_t32" style="position:absolute;margin-left:2pt;margin-top:10.55pt;width:254.1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" strokeweight=".5pt"/>
            </w:pict>
          </mc:Fallback>
        </mc:AlternateContent>
      </w:r>
    </w:p>
    <w:p w:rsidR="002D29E4" w:rsidRPr="00C9297C" w:rsidRDefault="002D29E4" w:rsidP="0018183A">
      <w:pPr>
        <w:jc w:val="both"/>
        <w:rPr>
          <w:rFonts w:ascii="Book Antiqua" w:hAnsi="Book Antiqua"/>
          <w:sz w:val="14"/>
          <w:szCs w:val="20"/>
        </w:rPr>
      </w:pPr>
      <w:r w:rsidRPr="00C9297C">
        <w:rPr>
          <w:rFonts w:ascii="Book Antiqua" w:hAnsi="Book Antiqua"/>
          <w:sz w:val="14"/>
          <w:szCs w:val="20"/>
        </w:rPr>
        <w:t xml:space="preserve">Naslov oz. sedež </w:t>
      </w:r>
    </w:p>
    <w:p w:rsidR="002D29E4" w:rsidRPr="00C9297C" w:rsidRDefault="002D29E4" w:rsidP="0018183A">
      <w:pPr>
        <w:jc w:val="both"/>
        <w:rPr>
          <w:rFonts w:ascii="Book Antiqua" w:hAnsi="Book Antiqua"/>
          <w:sz w:val="14"/>
          <w:szCs w:val="20"/>
        </w:rPr>
      </w:pPr>
    </w:p>
    <w:p w:rsidR="002D29E4" w:rsidRPr="00C9297C" w:rsidRDefault="00B63CC0" w:rsidP="0018183A">
      <w:pPr>
        <w:jc w:val="both"/>
        <w:rPr>
          <w:rFonts w:ascii="Book Antiqua" w:hAnsi="Book Antiqua"/>
          <w:sz w:val="20"/>
          <w:szCs w:val="20"/>
        </w:rPr>
      </w:pPr>
      <w:r w:rsidRPr="00C9297C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133985</wp:posOffset>
                </wp:positionV>
                <wp:extent cx="3195320" cy="0"/>
                <wp:effectExtent l="0" t="0" r="0" b="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53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47685" id="AutoShape 8" o:spid="_x0000_s1026" type="#_x0000_t32" style="position:absolute;margin-left:2pt;margin-top:10.55pt;width:251.6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" strokeweight=".5pt"/>
            </w:pict>
          </mc:Fallback>
        </mc:AlternateContent>
      </w:r>
    </w:p>
    <w:p w:rsidR="002D29E4" w:rsidRPr="00C9297C" w:rsidRDefault="008F29BF" w:rsidP="0018183A">
      <w:pPr>
        <w:jc w:val="both"/>
        <w:rPr>
          <w:rFonts w:ascii="Book Antiqua" w:hAnsi="Book Antiqua"/>
          <w:sz w:val="14"/>
          <w:szCs w:val="20"/>
        </w:rPr>
      </w:pPr>
      <w:r>
        <w:rPr>
          <w:rFonts w:ascii="Book Antiqua" w:hAnsi="Book Antiqua"/>
          <w:sz w:val="14"/>
          <w:szCs w:val="20"/>
        </w:rPr>
        <w:t>GSM</w:t>
      </w:r>
      <w:r w:rsidR="002D29E4" w:rsidRPr="00C9297C">
        <w:rPr>
          <w:rFonts w:ascii="Book Antiqua" w:hAnsi="Book Antiqua"/>
          <w:sz w:val="14"/>
          <w:szCs w:val="20"/>
        </w:rPr>
        <w:t xml:space="preserve"> / e-pošta</w:t>
      </w:r>
    </w:p>
    <w:p w:rsidR="002D29E4" w:rsidRPr="00C9297C" w:rsidRDefault="002D29E4" w:rsidP="0018183A">
      <w:pPr>
        <w:jc w:val="both"/>
        <w:rPr>
          <w:rFonts w:ascii="Book Antiqua" w:hAnsi="Book Antiqua"/>
          <w:sz w:val="14"/>
          <w:szCs w:val="20"/>
        </w:rPr>
      </w:pPr>
    </w:p>
    <w:p w:rsidR="002D29E4" w:rsidRPr="00C9297C" w:rsidRDefault="00B63CC0" w:rsidP="0018183A">
      <w:pPr>
        <w:jc w:val="both"/>
        <w:rPr>
          <w:rFonts w:ascii="Book Antiqua" w:hAnsi="Book Antiqua"/>
          <w:sz w:val="20"/>
          <w:szCs w:val="20"/>
        </w:rPr>
      </w:pPr>
      <w:r w:rsidRPr="00C9297C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133985</wp:posOffset>
                </wp:positionV>
                <wp:extent cx="3195320" cy="0"/>
                <wp:effectExtent l="0" t="0" r="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53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6A382" id="AutoShape 9" o:spid="_x0000_s1026" type="#_x0000_t32" style="position:absolute;margin-left:2pt;margin-top:10.55pt;width:251.6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Axr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" strokeweight=".5pt"/>
            </w:pict>
          </mc:Fallback>
        </mc:AlternateContent>
      </w:r>
    </w:p>
    <w:p w:rsidR="002D29E4" w:rsidRPr="00C9297C" w:rsidRDefault="002D29E4" w:rsidP="0018183A">
      <w:pPr>
        <w:jc w:val="both"/>
        <w:rPr>
          <w:rFonts w:ascii="Book Antiqua" w:hAnsi="Book Antiqua"/>
          <w:sz w:val="14"/>
          <w:szCs w:val="20"/>
        </w:rPr>
      </w:pPr>
      <w:r w:rsidRPr="00C9297C">
        <w:rPr>
          <w:rFonts w:ascii="Book Antiqua" w:hAnsi="Book Antiqua"/>
          <w:sz w:val="14"/>
          <w:szCs w:val="20"/>
        </w:rPr>
        <w:t>Odgovorna</w:t>
      </w:r>
      <w:r w:rsidR="002E5CA8" w:rsidRPr="00C9297C">
        <w:rPr>
          <w:rFonts w:ascii="Book Antiqua" w:hAnsi="Book Antiqua"/>
          <w:sz w:val="14"/>
          <w:szCs w:val="20"/>
        </w:rPr>
        <w:t xml:space="preserve"> oseba organizatorja prireditve</w:t>
      </w:r>
    </w:p>
    <w:p w:rsidR="002D29E4" w:rsidRPr="00C9297C" w:rsidRDefault="002D29E4" w:rsidP="0018183A">
      <w:pPr>
        <w:jc w:val="both"/>
        <w:rPr>
          <w:rFonts w:ascii="Book Antiqua" w:hAnsi="Book Antiqua"/>
          <w:sz w:val="14"/>
          <w:szCs w:val="20"/>
        </w:rPr>
      </w:pPr>
    </w:p>
    <w:p w:rsidR="002D29E4" w:rsidRDefault="002D29E4" w:rsidP="0018183A">
      <w:pPr>
        <w:jc w:val="both"/>
        <w:rPr>
          <w:rFonts w:ascii="Book Antiqua" w:hAnsi="Book Antiqua"/>
          <w:sz w:val="20"/>
          <w:szCs w:val="20"/>
        </w:rPr>
      </w:pPr>
    </w:p>
    <w:p w:rsidR="002922E9" w:rsidRPr="00C9297C" w:rsidRDefault="002922E9" w:rsidP="0018183A">
      <w:pPr>
        <w:jc w:val="both"/>
        <w:rPr>
          <w:rFonts w:ascii="Book Antiqua" w:hAnsi="Book Antiqua"/>
          <w:sz w:val="20"/>
          <w:szCs w:val="20"/>
        </w:rPr>
      </w:pPr>
    </w:p>
    <w:p w:rsidR="00AB3544" w:rsidRPr="00C9297C" w:rsidRDefault="002E5CA8" w:rsidP="002E5CA8">
      <w:pPr>
        <w:ind w:hanging="426"/>
        <w:jc w:val="both"/>
        <w:rPr>
          <w:rFonts w:ascii="Book Antiqua" w:hAnsi="Book Antiqua"/>
          <w:b/>
          <w:sz w:val="20"/>
          <w:szCs w:val="20"/>
        </w:rPr>
      </w:pPr>
      <w:r w:rsidRPr="00C9297C">
        <w:rPr>
          <w:rFonts w:ascii="Book Antiqua" w:hAnsi="Book Antiqua"/>
          <w:noProof/>
          <w:szCs w:val="20"/>
        </w:rPr>
        <w:drawing>
          <wp:inline distT="0" distB="0" distL="0" distR="0" wp14:anchorId="0A7BEECD" wp14:editId="4F84D9B5">
            <wp:extent cx="6535867" cy="792480"/>
            <wp:effectExtent l="0" t="0" r="0" b="762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OGDP_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7749" cy="79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2E9" w:rsidRDefault="002922E9" w:rsidP="002922E9">
      <w:pPr>
        <w:rPr>
          <w:rFonts w:ascii="Book Antiqua" w:hAnsi="Book Antiqua"/>
          <w:b/>
          <w:spacing w:val="20"/>
          <w:szCs w:val="22"/>
        </w:rPr>
      </w:pPr>
    </w:p>
    <w:p w:rsidR="00080EA6" w:rsidRPr="00C9297C" w:rsidRDefault="002E5CA8" w:rsidP="00012718">
      <w:pPr>
        <w:ind w:hanging="284"/>
        <w:jc w:val="center"/>
        <w:rPr>
          <w:rFonts w:ascii="Book Antiqua" w:hAnsi="Book Antiqua"/>
          <w:b/>
          <w:spacing w:val="20"/>
          <w:szCs w:val="22"/>
        </w:rPr>
      </w:pPr>
      <w:r w:rsidRPr="00C9297C">
        <w:rPr>
          <w:rFonts w:ascii="Book Antiqua" w:hAnsi="Book Antiqua"/>
          <w:b/>
          <w:spacing w:val="20"/>
          <w:szCs w:val="22"/>
        </w:rPr>
        <w:t>VLOGA</w:t>
      </w:r>
    </w:p>
    <w:p w:rsidR="00DC1993" w:rsidRDefault="002E5CA8" w:rsidP="00DC1993">
      <w:pPr>
        <w:ind w:right="-566" w:hanging="284"/>
        <w:rPr>
          <w:rFonts w:ascii="Book Antiqua" w:hAnsi="Book Antiqua"/>
          <w:b/>
          <w:spacing w:val="20"/>
          <w:sz w:val="22"/>
          <w:szCs w:val="22"/>
        </w:rPr>
      </w:pPr>
      <w:r w:rsidRPr="00C9297C">
        <w:rPr>
          <w:rFonts w:ascii="Book Antiqua" w:hAnsi="Book Antiqua"/>
          <w:b/>
          <w:spacing w:val="20"/>
          <w:szCs w:val="22"/>
        </w:rPr>
        <w:t>za pridobitev dovoljenja za začasno čezmerno obremenitev okolja s hrupom</w:t>
      </w:r>
    </w:p>
    <w:p w:rsidR="00C82C0C" w:rsidRPr="00C9297C" w:rsidRDefault="002E5CA8" w:rsidP="00DC1993">
      <w:pPr>
        <w:ind w:right="-566" w:hanging="284"/>
        <w:rPr>
          <w:rFonts w:ascii="Book Antiqua" w:hAnsi="Book Antiqua"/>
          <w:sz w:val="20"/>
          <w:szCs w:val="20"/>
        </w:rPr>
      </w:pPr>
      <w:r w:rsidRPr="00DC1993">
        <w:rPr>
          <w:rFonts w:ascii="Book Antiqua" w:hAnsi="Book Antiqua"/>
          <w:i/>
          <w:sz w:val="18"/>
          <w:szCs w:val="22"/>
        </w:rPr>
        <w:t>skladno s</w:t>
      </w:r>
      <w:r w:rsidR="0018183A" w:rsidRPr="00DC1993">
        <w:rPr>
          <w:rFonts w:ascii="Book Antiqua" w:hAnsi="Book Antiqua"/>
          <w:i/>
          <w:sz w:val="18"/>
          <w:szCs w:val="22"/>
        </w:rPr>
        <w:t xml:space="preserve"> </w:t>
      </w:r>
      <w:r w:rsidRPr="00DC1993">
        <w:rPr>
          <w:rFonts w:ascii="Book Antiqua" w:hAnsi="Book Antiqua"/>
          <w:i/>
          <w:sz w:val="18"/>
          <w:szCs w:val="22"/>
        </w:rPr>
        <w:t>6</w:t>
      </w:r>
      <w:r w:rsidR="0018183A" w:rsidRPr="00DC1993">
        <w:rPr>
          <w:rFonts w:ascii="Book Antiqua" w:hAnsi="Book Antiqua"/>
          <w:i/>
          <w:sz w:val="18"/>
          <w:szCs w:val="22"/>
        </w:rPr>
        <w:t>. člen</w:t>
      </w:r>
      <w:r w:rsidRPr="00DC1993">
        <w:rPr>
          <w:rFonts w:ascii="Book Antiqua" w:hAnsi="Book Antiqua"/>
          <w:i/>
          <w:sz w:val="18"/>
          <w:szCs w:val="22"/>
        </w:rPr>
        <w:t>om</w:t>
      </w:r>
      <w:r w:rsidR="0018183A" w:rsidRPr="00DC1993">
        <w:rPr>
          <w:rFonts w:ascii="Book Antiqua" w:hAnsi="Book Antiqua"/>
          <w:i/>
          <w:sz w:val="18"/>
          <w:szCs w:val="22"/>
        </w:rPr>
        <w:t xml:space="preserve"> </w:t>
      </w:r>
      <w:r w:rsidR="0018183A" w:rsidRPr="00DC1993">
        <w:rPr>
          <w:rFonts w:ascii="Book Antiqua" w:hAnsi="Book Antiqua" w:cs="Arial"/>
          <w:i/>
          <w:sz w:val="18"/>
          <w:szCs w:val="22"/>
          <w:shd w:val="clear" w:color="auto" w:fill="FFFFFF"/>
        </w:rPr>
        <w:t>Uredbe o načinu uporabe zvočnih naprav, ki na shodih in prireditvah povzročajo hrup (Uradni list RS, št. 118/05)</w:t>
      </w:r>
      <w:r w:rsidR="002922E9">
        <w:rPr>
          <w:rFonts w:ascii="Book Antiqua" w:hAnsi="Book Antiqua" w:cs="Arial"/>
          <w:i/>
          <w:sz w:val="20"/>
          <w:szCs w:val="22"/>
          <w:shd w:val="clear" w:color="auto" w:fill="FFFFFF"/>
        </w:rPr>
        <w:tab/>
      </w:r>
    </w:p>
    <w:p w:rsidR="00E83C3E" w:rsidRPr="00C9297C" w:rsidRDefault="00E83C3E" w:rsidP="0018183A">
      <w:pPr>
        <w:jc w:val="both"/>
        <w:rPr>
          <w:rFonts w:ascii="Book Antiqua" w:hAnsi="Book Antiqua"/>
          <w:sz w:val="20"/>
          <w:szCs w:val="20"/>
        </w:rPr>
      </w:pPr>
    </w:p>
    <w:p w:rsidR="00080EA6" w:rsidRPr="00C9297C" w:rsidRDefault="000B19B9" w:rsidP="002922E9">
      <w:pPr>
        <w:pBdr>
          <w:bottom w:val="single" w:sz="4" w:space="1" w:color="auto"/>
        </w:pBdr>
        <w:ind w:left="-284"/>
        <w:jc w:val="both"/>
        <w:rPr>
          <w:rFonts w:ascii="Book Antiqua" w:hAnsi="Book Antiqua"/>
          <w:sz w:val="20"/>
          <w:szCs w:val="20"/>
        </w:rPr>
      </w:pPr>
      <w:r w:rsidRPr="00C9297C">
        <w:rPr>
          <w:rFonts w:ascii="Book Antiqua" w:hAnsi="Book Antiqua"/>
          <w:sz w:val="22"/>
          <w:szCs w:val="20"/>
        </w:rPr>
        <w:t>Naziv</w:t>
      </w:r>
      <w:r w:rsidR="00080EA6" w:rsidRPr="00C9297C">
        <w:rPr>
          <w:rFonts w:ascii="Book Antiqua" w:hAnsi="Book Antiqua"/>
          <w:sz w:val="22"/>
          <w:szCs w:val="20"/>
        </w:rPr>
        <w:t xml:space="preserve"> prireditve</w:t>
      </w:r>
      <w:r w:rsidRPr="00C9297C">
        <w:rPr>
          <w:rFonts w:ascii="Book Antiqua" w:hAnsi="Book Antiqua"/>
          <w:sz w:val="22"/>
          <w:szCs w:val="20"/>
        </w:rPr>
        <w:t xml:space="preserve">: </w:t>
      </w:r>
    </w:p>
    <w:p w:rsidR="00080EA6" w:rsidRPr="00C9297C" w:rsidRDefault="00080EA6" w:rsidP="002922E9">
      <w:pPr>
        <w:ind w:left="-284"/>
        <w:jc w:val="both"/>
        <w:rPr>
          <w:rFonts w:ascii="Book Antiqua" w:hAnsi="Book Antiqua"/>
          <w:sz w:val="20"/>
          <w:szCs w:val="20"/>
        </w:rPr>
      </w:pPr>
    </w:p>
    <w:p w:rsidR="00080EA6" w:rsidRPr="00C9297C" w:rsidRDefault="00080EA6" w:rsidP="002922E9">
      <w:pPr>
        <w:pBdr>
          <w:bottom w:val="single" w:sz="4" w:space="1" w:color="auto"/>
        </w:pBdr>
        <w:ind w:left="-284"/>
        <w:jc w:val="both"/>
        <w:rPr>
          <w:rFonts w:ascii="Book Antiqua" w:hAnsi="Book Antiqua"/>
          <w:sz w:val="20"/>
          <w:szCs w:val="20"/>
        </w:rPr>
      </w:pPr>
      <w:r w:rsidRPr="00C9297C">
        <w:rPr>
          <w:rFonts w:ascii="Book Antiqua" w:hAnsi="Book Antiqua"/>
          <w:sz w:val="22"/>
          <w:szCs w:val="20"/>
        </w:rPr>
        <w:t>Kraj prireditve</w:t>
      </w:r>
      <w:r w:rsidR="000B19B9" w:rsidRPr="00C9297C">
        <w:rPr>
          <w:rFonts w:ascii="Book Antiqua" w:hAnsi="Book Antiqua"/>
          <w:sz w:val="22"/>
          <w:szCs w:val="20"/>
        </w:rPr>
        <w:t xml:space="preserve">: </w:t>
      </w:r>
    </w:p>
    <w:p w:rsidR="00080EA6" w:rsidRPr="00C9297C" w:rsidRDefault="00080EA6" w:rsidP="002922E9">
      <w:pPr>
        <w:ind w:left="-284"/>
        <w:jc w:val="both"/>
        <w:rPr>
          <w:rFonts w:ascii="Book Antiqua" w:hAnsi="Book Antiqua"/>
          <w:sz w:val="20"/>
          <w:szCs w:val="20"/>
        </w:rPr>
      </w:pPr>
    </w:p>
    <w:p w:rsidR="008F29BF" w:rsidRDefault="008F29BF" w:rsidP="002922E9">
      <w:pPr>
        <w:ind w:left="-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Prireditev bo potekala:</w:t>
      </w:r>
    </w:p>
    <w:p w:rsidR="008F29BF" w:rsidRDefault="00D17CF0" w:rsidP="002922E9">
      <w:pPr>
        <w:ind w:left="-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</w:t>
      </w:r>
      <w:r w:rsidR="000B19B9" w:rsidRPr="00C9297C">
        <w:rPr>
          <w:rFonts w:ascii="Book Antiqua" w:hAnsi="Book Antiqua"/>
          <w:sz w:val="22"/>
          <w:szCs w:val="22"/>
        </w:rPr>
        <w:t xml:space="preserve">ne </w:t>
      </w:r>
      <w:r w:rsidR="00012718">
        <w:rPr>
          <w:rFonts w:ascii="Book Antiqua" w:hAnsi="Book Antiqua"/>
          <w:sz w:val="22"/>
          <w:szCs w:val="22"/>
        </w:rPr>
        <w:t>oz. več dni (navesti termin</w:t>
      </w:r>
      <w:r w:rsidR="008F29BF">
        <w:rPr>
          <w:rFonts w:ascii="Book Antiqua" w:hAnsi="Book Antiqua"/>
          <w:sz w:val="22"/>
          <w:szCs w:val="22"/>
        </w:rPr>
        <w:t>) ________________________________________________________</w:t>
      </w:r>
    </w:p>
    <w:p w:rsidR="008F29BF" w:rsidRDefault="008F29BF" w:rsidP="002922E9">
      <w:pPr>
        <w:ind w:left="-284"/>
        <w:jc w:val="both"/>
        <w:rPr>
          <w:rFonts w:ascii="Book Antiqua" w:hAnsi="Book Antiqua"/>
          <w:sz w:val="22"/>
          <w:szCs w:val="22"/>
        </w:rPr>
      </w:pPr>
    </w:p>
    <w:p w:rsidR="008F29BF" w:rsidRPr="00C9297C" w:rsidRDefault="008F29BF" w:rsidP="002922E9">
      <w:pPr>
        <w:ind w:left="-284"/>
        <w:jc w:val="both"/>
        <w:rPr>
          <w:rFonts w:ascii="Book Antiqua" w:hAnsi="Book Antiqua"/>
          <w:sz w:val="22"/>
          <w:szCs w:val="22"/>
        </w:rPr>
      </w:pPr>
      <w:r w:rsidRPr="00C9297C">
        <w:rPr>
          <w:rFonts w:ascii="Book Antiqua" w:hAnsi="Book Antiqua"/>
          <w:sz w:val="22"/>
          <w:szCs w:val="22"/>
        </w:rPr>
        <w:t xml:space="preserve">Čas </w:t>
      </w:r>
      <w:r>
        <w:rPr>
          <w:rFonts w:ascii="Book Antiqua" w:hAnsi="Book Antiqua"/>
          <w:sz w:val="22"/>
          <w:szCs w:val="22"/>
        </w:rPr>
        <w:t>poteka javne prireditve</w:t>
      </w:r>
      <w:r w:rsidRPr="00C9297C">
        <w:rPr>
          <w:rFonts w:ascii="Book Antiqua" w:hAnsi="Book Antiqua"/>
          <w:sz w:val="22"/>
          <w:szCs w:val="22"/>
        </w:rPr>
        <w:t xml:space="preserve">: </w:t>
      </w:r>
      <w:r>
        <w:rPr>
          <w:rFonts w:ascii="Book Antiqua" w:hAnsi="Book Antiqua"/>
          <w:sz w:val="22"/>
          <w:szCs w:val="22"/>
        </w:rPr>
        <w:t xml:space="preserve"> med _________ </w:t>
      </w:r>
      <w:r w:rsidRPr="00C9297C">
        <w:rPr>
          <w:rFonts w:ascii="Book Antiqua" w:hAnsi="Book Antiqua"/>
          <w:sz w:val="22"/>
          <w:szCs w:val="22"/>
        </w:rPr>
        <w:t xml:space="preserve">in </w:t>
      </w:r>
      <w:r>
        <w:rPr>
          <w:rFonts w:ascii="Book Antiqua" w:hAnsi="Book Antiqua"/>
          <w:sz w:val="22"/>
          <w:szCs w:val="22"/>
        </w:rPr>
        <w:t>_________</w:t>
      </w:r>
      <w:r w:rsidRPr="00C9297C">
        <w:rPr>
          <w:rFonts w:ascii="Book Antiqua" w:hAnsi="Book Antiqua"/>
          <w:sz w:val="22"/>
          <w:szCs w:val="22"/>
        </w:rPr>
        <w:t xml:space="preserve"> uro</w:t>
      </w:r>
    </w:p>
    <w:p w:rsidR="00080EA6" w:rsidRPr="00C9297C" w:rsidRDefault="008F29BF" w:rsidP="002922E9">
      <w:pPr>
        <w:ind w:left="-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C317B9" w:rsidRPr="00C9297C">
        <w:rPr>
          <w:rFonts w:ascii="Book Antiqua" w:hAnsi="Book Antiqua"/>
          <w:sz w:val="22"/>
          <w:szCs w:val="22"/>
        </w:rPr>
        <w:tab/>
      </w:r>
      <w:r w:rsidR="00C317B9" w:rsidRPr="00C9297C">
        <w:rPr>
          <w:rFonts w:ascii="Book Antiqua" w:hAnsi="Book Antiqua"/>
          <w:sz w:val="22"/>
          <w:szCs w:val="22"/>
        </w:rPr>
        <w:tab/>
      </w:r>
      <w:r w:rsidR="00C317B9" w:rsidRPr="00C9297C">
        <w:rPr>
          <w:rFonts w:ascii="Book Antiqua" w:hAnsi="Book Antiqua"/>
          <w:sz w:val="22"/>
          <w:szCs w:val="22"/>
        </w:rPr>
        <w:tab/>
      </w:r>
      <w:r w:rsidR="00C317B9" w:rsidRPr="00C9297C">
        <w:rPr>
          <w:rFonts w:ascii="Book Antiqua" w:hAnsi="Book Antiqua"/>
          <w:sz w:val="22"/>
          <w:szCs w:val="22"/>
        </w:rPr>
        <w:tab/>
      </w:r>
      <w:r w:rsidR="00C317B9" w:rsidRPr="00C9297C">
        <w:rPr>
          <w:rFonts w:ascii="Book Antiqua" w:hAnsi="Book Antiqua"/>
          <w:sz w:val="22"/>
          <w:szCs w:val="22"/>
        </w:rPr>
        <w:tab/>
        <w:t xml:space="preserve"> </w:t>
      </w:r>
    </w:p>
    <w:p w:rsidR="00080EA6" w:rsidRPr="00C9297C" w:rsidRDefault="00C317B9" w:rsidP="002922E9">
      <w:pPr>
        <w:ind w:left="-284"/>
        <w:jc w:val="both"/>
        <w:rPr>
          <w:rFonts w:ascii="Book Antiqua" w:hAnsi="Book Antiqua"/>
          <w:sz w:val="22"/>
          <w:szCs w:val="22"/>
        </w:rPr>
      </w:pPr>
      <w:r w:rsidRPr="00C9297C">
        <w:rPr>
          <w:rFonts w:ascii="Book Antiqua" w:hAnsi="Book Antiqua"/>
          <w:sz w:val="22"/>
          <w:szCs w:val="22"/>
        </w:rPr>
        <w:t>Č</w:t>
      </w:r>
      <w:r w:rsidR="00080EA6" w:rsidRPr="00C9297C">
        <w:rPr>
          <w:rFonts w:ascii="Book Antiqua" w:hAnsi="Book Antiqua"/>
          <w:sz w:val="22"/>
          <w:szCs w:val="22"/>
        </w:rPr>
        <w:t>as začetka in konca uporabe zvočnih n</w:t>
      </w:r>
      <w:r w:rsidR="00C82C0C" w:rsidRPr="00C9297C">
        <w:rPr>
          <w:rFonts w:ascii="Book Antiqua" w:hAnsi="Book Antiqua"/>
          <w:sz w:val="22"/>
          <w:szCs w:val="22"/>
        </w:rPr>
        <w:t xml:space="preserve">aprav: </w:t>
      </w:r>
      <w:r w:rsidRPr="00C9297C">
        <w:rPr>
          <w:rFonts w:ascii="Book Antiqua" w:hAnsi="Book Antiqua"/>
          <w:sz w:val="22"/>
          <w:szCs w:val="22"/>
        </w:rPr>
        <w:t xml:space="preserve"> med</w:t>
      </w:r>
      <w:r w:rsidR="00B46F3F">
        <w:rPr>
          <w:rFonts w:ascii="Book Antiqua" w:hAnsi="Book Antiqua"/>
          <w:sz w:val="22"/>
          <w:szCs w:val="22"/>
        </w:rPr>
        <w:t xml:space="preserve">  </w:t>
      </w:r>
      <w:r w:rsidR="00DC1993">
        <w:rPr>
          <w:rFonts w:ascii="Book Antiqua" w:hAnsi="Book Antiqua"/>
          <w:sz w:val="22"/>
          <w:szCs w:val="22"/>
        </w:rPr>
        <w:t>__________</w:t>
      </w:r>
      <w:r w:rsidR="008F29BF">
        <w:rPr>
          <w:rFonts w:ascii="Book Antiqua" w:hAnsi="Book Antiqua"/>
          <w:sz w:val="22"/>
          <w:szCs w:val="22"/>
        </w:rPr>
        <w:t xml:space="preserve">  </w:t>
      </w:r>
      <w:r w:rsidR="00DC1993">
        <w:rPr>
          <w:rFonts w:ascii="Book Antiqua" w:hAnsi="Book Antiqua"/>
          <w:sz w:val="22"/>
          <w:szCs w:val="22"/>
        </w:rPr>
        <w:t xml:space="preserve"> </w:t>
      </w:r>
      <w:r w:rsidRPr="00C9297C">
        <w:rPr>
          <w:rFonts w:ascii="Book Antiqua" w:hAnsi="Book Antiqua"/>
          <w:sz w:val="22"/>
          <w:szCs w:val="22"/>
        </w:rPr>
        <w:t>in</w:t>
      </w:r>
      <w:r w:rsidR="00DC1993">
        <w:rPr>
          <w:rFonts w:ascii="Book Antiqua" w:hAnsi="Book Antiqua"/>
          <w:sz w:val="22"/>
          <w:szCs w:val="22"/>
        </w:rPr>
        <w:t xml:space="preserve"> </w:t>
      </w:r>
      <w:r w:rsidRPr="00C9297C">
        <w:rPr>
          <w:rFonts w:ascii="Book Antiqua" w:hAnsi="Book Antiqua"/>
          <w:sz w:val="22"/>
          <w:szCs w:val="22"/>
        </w:rPr>
        <w:t xml:space="preserve"> </w:t>
      </w:r>
      <w:r w:rsidR="00DC1993">
        <w:rPr>
          <w:rFonts w:ascii="Book Antiqua" w:hAnsi="Book Antiqua"/>
          <w:sz w:val="22"/>
          <w:szCs w:val="22"/>
        </w:rPr>
        <w:t>_________</w:t>
      </w:r>
      <w:r w:rsidR="00E83C3E" w:rsidRPr="00C9297C">
        <w:rPr>
          <w:rFonts w:ascii="Book Antiqua" w:hAnsi="Book Antiqua"/>
          <w:sz w:val="22"/>
          <w:szCs w:val="22"/>
        </w:rPr>
        <w:t xml:space="preserve">  </w:t>
      </w:r>
      <w:r w:rsidRPr="00C9297C">
        <w:rPr>
          <w:rFonts w:ascii="Book Antiqua" w:hAnsi="Book Antiqua"/>
          <w:sz w:val="22"/>
          <w:szCs w:val="22"/>
        </w:rPr>
        <w:t>uro</w:t>
      </w:r>
    </w:p>
    <w:p w:rsidR="00C9297C" w:rsidRPr="00C9297C" w:rsidRDefault="00C9297C" w:rsidP="002922E9">
      <w:pPr>
        <w:pBdr>
          <w:bottom w:val="single" w:sz="4" w:space="1" w:color="auto"/>
        </w:pBdr>
        <w:ind w:left="-284" w:right="98"/>
        <w:jc w:val="both"/>
        <w:rPr>
          <w:rFonts w:ascii="Book Antiqua" w:hAnsi="Book Antiqua"/>
          <w:sz w:val="22"/>
          <w:szCs w:val="22"/>
        </w:rPr>
      </w:pPr>
    </w:p>
    <w:p w:rsidR="00080EA6" w:rsidRPr="00C9297C" w:rsidRDefault="00080EA6" w:rsidP="002922E9">
      <w:pPr>
        <w:pBdr>
          <w:bottom w:val="single" w:sz="4" w:space="1" w:color="auto"/>
        </w:pBdr>
        <w:ind w:left="-284" w:right="98"/>
        <w:jc w:val="both"/>
        <w:rPr>
          <w:rFonts w:ascii="Book Antiqua" w:hAnsi="Book Antiqua"/>
          <w:i/>
          <w:sz w:val="22"/>
          <w:szCs w:val="22"/>
        </w:rPr>
      </w:pPr>
      <w:r w:rsidRPr="00C9297C">
        <w:rPr>
          <w:rFonts w:ascii="Book Antiqua" w:hAnsi="Book Antiqua"/>
          <w:i/>
          <w:sz w:val="22"/>
          <w:szCs w:val="22"/>
        </w:rPr>
        <w:t>Vrsta in število zvočnih naprav</w:t>
      </w:r>
      <w:r w:rsidR="00C317B9" w:rsidRPr="00C9297C">
        <w:rPr>
          <w:rFonts w:ascii="Book Antiqua" w:hAnsi="Book Antiqua"/>
          <w:i/>
          <w:sz w:val="22"/>
          <w:szCs w:val="22"/>
        </w:rPr>
        <w:t>:</w:t>
      </w:r>
      <w:r w:rsidRPr="00C9297C">
        <w:rPr>
          <w:rFonts w:ascii="Book Antiqua" w:hAnsi="Book Antiqua"/>
          <w:i/>
          <w:sz w:val="22"/>
          <w:szCs w:val="22"/>
        </w:rPr>
        <w:t xml:space="preserve"> </w:t>
      </w:r>
    </w:p>
    <w:p w:rsidR="00080EA6" w:rsidRPr="00C9297C" w:rsidRDefault="00080EA6" w:rsidP="002922E9">
      <w:pPr>
        <w:ind w:left="-284" w:right="98"/>
        <w:jc w:val="both"/>
        <w:rPr>
          <w:rFonts w:ascii="Book Antiqua" w:hAnsi="Book Antiqua"/>
          <w:i/>
          <w:sz w:val="22"/>
          <w:szCs w:val="22"/>
          <w:u w:val="double"/>
        </w:rPr>
      </w:pPr>
    </w:p>
    <w:p w:rsidR="00080EA6" w:rsidRPr="00C9297C" w:rsidRDefault="00080EA6" w:rsidP="002922E9">
      <w:pPr>
        <w:pBdr>
          <w:bottom w:val="single" w:sz="4" w:space="1" w:color="auto"/>
        </w:pBdr>
        <w:ind w:left="-284"/>
        <w:jc w:val="both"/>
        <w:rPr>
          <w:rFonts w:ascii="Book Antiqua" w:hAnsi="Book Antiqua"/>
          <w:i/>
          <w:sz w:val="22"/>
          <w:szCs w:val="22"/>
        </w:rPr>
      </w:pPr>
      <w:r w:rsidRPr="00C9297C">
        <w:rPr>
          <w:rFonts w:ascii="Book Antiqua" w:hAnsi="Book Antiqua"/>
          <w:i/>
          <w:sz w:val="22"/>
          <w:szCs w:val="22"/>
        </w:rPr>
        <w:t>Število zvo</w:t>
      </w:r>
      <w:r w:rsidR="00C317B9" w:rsidRPr="00C9297C">
        <w:rPr>
          <w:rFonts w:ascii="Book Antiqua" w:hAnsi="Book Antiqua"/>
          <w:i/>
          <w:sz w:val="22"/>
          <w:szCs w:val="22"/>
        </w:rPr>
        <w:t>čnikov posamezne zvočne naprave:</w:t>
      </w:r>
    </w:p>
    <w:p w:rsidR="00C317B9" w:rsidRPr="00C9297C" w:rsidRDefault="00C317B9" w:rsidP="002922E9">
      <w:pPr>
        <w:ind w:left="-284"/>
        <w:jc w:val="both"/>
        <w:rPr>
          <w:rFonts w:ascii="Book Antiqua" w:hAnsi="Book Antiqua"/>
          <w:i/>
          <w:sz w:val="22"/>
          <w:szCs w:val="22"/>
        </w:rPr>
      </w:pPr>
    </w:p>
    <w:p w:rsidR="00080EA6" w:rsidRPr="00C9297C" w:rsidRDefault="00080EA6" w:rsidP="002922E9">
      <w:pPr>
        <w:pBdr>
          <w:bottom w:val="single" w:sz="4" w:space="1" w:color="auto"/>
        </w:pBdr>
        <w:ind w:left="-284"/>
        <w:jc w:val="both"/>
        <w:rPr>
          <w:rFonts w:ascii="Book Antiqua" w:hAnsi="Book Antiqua"/>
          <w:i/>
          <w:sz w:val="22"/>
          <w:szCs w:val="22"/>
        </w:rPr>
      </w:pPr>
      <w:r w:rsidRPr="00C9297C">
        <w:rPr>
          <w:rFonts w:ascii="Book Antiqua" w:hAnsi="Book Antiqua"/>
          <w:i/>
          <w:sz w:val="22"/>
          <w:szCs w:val="22"/>
        </w:rPr>
        <w:t>Mesto namestitve zvočn</w:t>
      </w:r>
      <w:r w:rsidR="00C9297C" w:rsidRPr="00C9297C">
        <w:rPr>
          <w:rFonts w:ascii="Book Antiqua" w:hAnsi="Book Antiqua"/>
          <w:i/>
          <w:sz w:val="22"/>
          <w:szCs w:val="22"/>
        </w:rPr>
        <w:t>ih</w:t>
      </w:r>
      <w:r w:rsidRPr="00C9297C">
        <w:rPr>
          <w:rFonts w:ascii="Book Antiqua" w:hAnsi="Book Antiqua"/>
          <w:i/>
          <w:sz w:val="22"/>
          <w:szCs w:val="22"/>
        </w:rPr>
        <w:t xml:space="preserve"> naprav </w:t>
      </w:r>
      <w:r w:rsidR="00C317B9" w:rsidRPr="00C9297C">
        <w:rPr>
          <w:rFonts w:ascii="Book Antiqua" w:hAnsi="Book Antiqua"/>
          <w:i/>
          <w:sz w:val="22"/>
          <w:szCs w:val="22"/>
        </w:rPr>
        <w:t>(opis):</w:t>
      </w:r>
    </w:p>
    <w:p w:rsidR="00C317B9" w:rsidRPr="00C9297C" w:rsidRDefault="00C317B9" w:rsidP="002922E9">
      <w:pPr>
        <w:ind w:left="-284"/>
        <w:jc w:val="both"/>
        <w:rPr>
          <w:rFonts w:ascii="Book Antiqua" w:hAnsi="Book Antiqua"/>
          <w:sz w:val="20"/>
          <w:szCs w:val="20"/>
        </w:rPr>
      </w:pPr>
    </w:p>
    <w:p w:rsidR="00080EA6" w:rsidRPr="00C9297C" w:rsidRDefault="00080EA6" w:rsidP="002922E9">
      <w:pPr>
        <w:pBdr>
          <w:bottom w:val="single" w:sz="4" w:space="1" w:color="auto"/>
        </w:pBdr>
        <w:ind w:left="-284"/>
        <w:jc w:val="both"/>
        <w:rPr>
          <w:rFonts w:ascii="Book Antiqua" w:hAnsi="Book Antiqua"/>
          <w:sz w:val="20"/>
          <w:szCs w:val="20"/>
        </w:rPr>
      </w:pPr>
    </w:p>
    <w:p w:rsidR="00080EA6" w:rsidRPr="00C9297C" w:rsidRDefault="00080EA6" w:rsidP="002922E9">
      <w:pPr>
        <w:ind w:left="-284"/>
        <w:jc w:val="both"/>
        <w:rPr>
          <w:rFonts w:ascii="Book Antiqua" w:hAnsi="Book Antiqua"/>
          <w:sz w:val="20"/>
          <w:szCs w:val="20"/>
        </w:rPr>
      </w:pPr>
    </w:p>
    <w:p w:rsidR="00C9297C" w:rsidRPr="002922E9" w:rsidRDefault="00C9297C" w:rsidP="00B46F3F">
      <w:pPr>
        <w:ind w:left="-284"/>
        <w:jc w:val="both"/>
        <w:rPr>
          <w:rFonts w:ascii="Book Antiqua" w:hAnsi="Book Antiqua" w:cs="Arial"/>
          <w:b/>
          <w:color w:val="000000"/>
          <w:sz w:val="22"/>
          <w:szCs w:val="22"/>
          <w:shd w:val="clear" w:color="auto" w:fill="FFFFFF"/>
        </w:rPr>
      </w:pPr>
      <w:r w:rsidRPr="002922E9">
        <w:rPr>
          <w:rFonts w:ascii="Book Antiqua" w:hAnsi="Book Antiqua" w:cs="Arial"/>
          <w:b/>
          <w:color w:val="000000"/>
          <w:sz w:val="22"/>
          <w:szCs w:val="22"/>
          <w:shd w:val="clear" w:color="auto" w:fill="FFFFFF"/>
        </w:rPr>
        <w:t>VLOGI JE POTREBNO PRILOŽITI POROČILO O EMISIJI HRUPA V OKOLJE, KATEREGA IZDELAVO MORA ZAGOTOVITI ORGANIZATOR PRIREDITVE</w:t>
      </w:r>
    </w:p>
    <w:p w:rsidR="00C9297C" w:rsidRPr="008F29BF" w:rsidRDefault="00C9297C" w:rsidP="0029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Book Antiqua" w:hAnsi="Book Antiqua" w:cs="Arial"/>
          <w:b/>
          <w:color w:val="000000"/>
          <w:sz w:val="22"/>
          <w:szCs w:val="22"/>
          <w:shd w:val="clear" w:color="auto" w:fill="FFFFFF"/>
        </w:rPr>
      </w:pPr>
      <w:r w:rsidRPr="008F29BF">
        <w:rPr>
          <w:rFonts w:ascii="Book Antiqua" w:hAnsi="Book Antiqua" w:cs="Arial"/>
          <w:b/>
          <w:color w:val="000000"/>
          <w:sz w:val="22"/>
          <w:szCs w:val="22"/>
          <w:shd w:val="clear" w:color="auto" w:fill="FFFFFF"/>
        </w:rPr>
        <w:t>POROČIL</w:t>
      </w:r>
      <w:r w:rsidR="008F29BF">
        <w:rPr>
          <w:rFonts w:ascii="Book Antiqua" w:hAnsi="Book Antiqua" w:cs="Arial"/>
          <w:b/>
          <w:color w:val="000000"/>
          <w:sz w:val="22"/>
          <w:szCs w:val="22"/>
          <w:shd w:val="clear" w:color="auto" w:fill="FFFFFF"/>
        </w:rPr>
        <w:t>O O EMISIJI HRUPA V OKOLJE</w:t>
      </w:r>
    </w:p>
    <w:p w:rsidR="00C9297C" w:rsidRDefault="00C9297C" w:rsidP="0029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</w:pPr>
    </w:p>
    <w:p w:rsidR="00C9297C" w:rsidRPr="00C9297C" w:rsidRDefault="008F29BF" w:rsidP="002922E9">
      <w:pPr>
        <w:pStyle w:val="Odstavekseznama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firstLine="0"/>
        <w:jc w:val="both"/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</w:pPr>
      <w:r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p</w:t>
      </w:r>
      <w:r w:rsidR="00C9297C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>rilagamo k vlogi – št. poročila in naziv izvajalca:</w:t>
      </w:r>
      <w:r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______________________________________</w:t>
      </w:r>
    </w:p>
    <w:p w:rsidR="00C9297C" w:rsidRPr="00C9297C" w:rsidRDefault="00C9297C" w:rsidP="0029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ali</w:t>
      </w:r>
    </w:p>
    <w:p w:rsidR="008F29BF" w:rsidRPr="00D17CF0" w:rsidRDefault="008F29BF" w:rsidP="002922E9">
      <w:pPr>
        <w:pStyle w:val="Odstavekseznama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firstLine="0"/>
        <w:jc w:val="both"/>
        <w:rPr>
          <w:rFonts w:ascii="Book Antiqua" w:hAnsi="Book Antiqua"/>
          <w:sz w:val="20"/>
          <w:szCs w:val="20"/>
        </w:rPr>
      </w:pPr>
      <w:r w:rsidRPr="008F29BF">
        <w:rPr>
          <w:rFonts w:ascii="Book Antiqua" w:hAnsi="Book Antiqua"/>
          <w:sz w:val="20"/>
          <w:szCs w:val="20"/>
        </w:rPr>
        <w:t>to vlogo bomo z poročilom o emisiji hrupa v okolje dopolnili do dne ______________________</w:t>
      </w:r>
    </w:p>
    <w:p w:rsidR="00C9297C" w:rsidRPr="00C9297C" w:rsidRDefault="00C9297C" w:rsidP="0018183A">
      <w:pPr>
        <w:jc w:val="both"/>
        <w:rPr>
          <w:rFonts w:ascii="Book Antiqua" w:hAnsi="Book Antiqua"/>
          <w:sz w:val="20"/>
          <w:szCs w:val="20"/>
        </w:rPr>
      </w:pPr>
    </w:p>
    <w:p w:rsidR="00C9297C" w:rsidRDefault="00C9297C" w:rsidP="0018183A">
      <w:pPr>
        <w:jc w:val="both"/>
        <w:rPr>
          <w:rFonts w:ascii="Book Antiqua" w:hAnsi="Book Antiqua"/>
          <w:sz w:val="20"/>
          <w:szCs w:val="20"/>
        </w:rPr>
      </w:pPr>
    </w:p>
    <w:p w:rsidR="00D62998" w:rsidRPr="00C9297C" w:rsidRDefault="00D62998" w:rsidP="0018183A">
      <w:pPr>
        <w:jc w:val="both"/>
        <w:rPr>
          <w:rFonts w:ascii="Book Antiqua" w:hAnsi="Book Antiqua"/>
          <w:sz w:val="20"/>
          <w:szCs w:val="20"/>
        </w:rPr>
      </w:pPr>
    </w:p>
    <w:p w:rsidR="002A3B85" w:rsidRPr="00C9297C" w:rsidRDefault="00B63CC0" w:rsidP="0018183A">
      <w:pPr>
        <w:jc w:val="both"/>
        <w:rPr>
          <w:rFonts w:ascii="Book Antiqua" w:hAnsi="Book Antiqua"/>
          <w:sz w:val="20"/>
          <w:szCs w:val="20"/>
        </w:rPr>
      </w:pPr>
      <w:r w:rsidRPr="00C9297C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150495</wp:posOffset>
                </wp:positionV>
                <wp:extent cx="1371600" cy="0"/>
                <wp:effectExtent l="0" t="0" r="0" b="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640D4" id="AutoShape 18" o:spid="_x0000_s1026" type="#_x0000_t32" style="position:absolute;margin-left:359.45pt;margin-top:11.85pt;width:108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" strokeweight=".5pt"/>
            </w:pict>
          </mc:Fallback>
        </mc:AlternateContent>
      </w:r>
      <w:r w:rsidRPr="00C9297C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150495</wp:posOffset>
                </wp:positionV>
                <wp:extent cx="1066800" cy="0"/>
                <wp:effectExtent l="0" t="0" r="0" b="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04FEB" id="AutoShape 17" o:spid="_x0000_s1026" type="#_x0000_t32" style="position:absolute;margin-left:35.85pt;margin-top:11.85pt;width:84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qUHwIAADw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" strokeweight=".5pt"/>
            </w:pict>
          </mc:Fallback>
        </mc:AlternateContent>
      </w:r>
      <w:r w:rsidR="00C317B9" w:rsidRPr="00C9297C">
        <w:rPr>
          <w:rFonts w:ascii="Book Antiqua" w:hAnsi="Book Antiqua"/>
          <w:sz w:val="20"/>
          <w:szCs w:val="20"/>
        </w:rPr>
        <w:t xml:space="preserve">Datum: </w:t>
      </w:r>
      <w:r w:rsidR="00C317B9" w:rsidRPr="00C9297C">
        <w:rPr>
          <w:rFonts w:ascii="Book Antiqua" w:hAnsi="Book Antiqua"/>
          <w:sz w:val="20"/>
          <w:szCs w:val="20"/>
        </w:rPr>
        <w:tab/>
      </w:r>
      <w:r w:rsidR="00C317B9" w:rsidRPr="00C9297C">
        <w:rPr>
          <w:rFonts w:ascii="Book Antiqua" w:hAnsi="Book Antiqua"/>
          <w:sz w:val="20"/>
          <w:szCs w:val="20"/>
        </w:rPr>
        <w:tab/>
      </w:r>
      <w:r w:rsidR="00C317B9" w:rsidRPr="00C9297C">
        <w:rPr>
          <w:rFonts w:ascii="Book Antiqua" w:hAnsi="Book Antiqua"/>
          <w:sz w:val="20"/>
          <w:szCs w:val="20"/>
        </w:rPr>
        <w:tab/>
      </w:r>
      <w:r w:rsidR="00C317B9" w:rsidRPr="00C9297C">
        <w:rPr>
          <w:rFonts w:ascii="Book Antiqua" w:hAnsi="Book Antiqua"/>
          <w:sz w:val="20"/>
          <w:szCs w:val="20"/>
        </w:rPr>
        <w:tab/>
      </w:r>
      <w:r w:rsidR="00C317B9" w:rsidRPr="00C9297C">
        <w:rPr>
          <w:rFonts w:ascii="Book Antiqua" w:hAnsi="Book Antiqua"/>
          <w:sz w:val="20"/>
          <w:szCs w:val="20"/>
        </w:rPr>
        <w:tab/>
      </w:r>
      <w:r w:rsidR="00C317B9" w:rsidRPr="00C9297C">
        <w:rPr>
          <w:rFonts w:ascii="Book Antiqua" w:hAnsi="Book Antiqua"/>
          <w:sz w:val="20"/>
          <w:szCs w:val="20"/>
        </w:rPr>
        <w:tab/>
      </w:r>
      <w:r w:rsidR="00C317B9" w:rsidRPr="00C9297C">
        <w:rPr>
          <w:rFonts w:ascii="Book Antiqua" w:hAnsi="Book Antiqua"/>
          <w:sz w:val="16"/>
          <w:szCs w:val="20"/>
        </w:rPr>
        <w:t>žig</w:t>
      </w:r>
      <w:r w:rsidR="00C317B9" w:rsidRPr="00C9297C">
        <w:rPr>
          <w:rFonts w:ascii="Book Antiqua" w:hAnsi="Book Antiqua"/>
          <w:sz w:val="20"/>
          <w:szCs w:val="20"/>
        </w:rPr>
        <w:tab/>
      </w:r>
      <w:r w:rsidR="00C317B9" w:rsidRPr="00C9297C">
        <w:rPr>
          <w:rFonts w:ascii="Book Antiqua" w:hAnsi="Book Antiqua"/>
          <w:sz w:val="20"/>
          <w:szCs w:val="20"/>
        </w:rPr>
        <w:tab/>
      </w:r>
      <w:r w:rsidR="00C317B9" w:rsidRPr="00C9297C">
        <w:rPr>
          <w:rFonts w:ascii="Book Antiqua" w:hAnsi="Book Antiqua"/>
          <w:sz w:val="20"/>
          <w:szCs w:val="20"/>
        </w:rPr>
        <w:tab/>
        <w:t>Podpis:</w:t>
      </w:r>
    </w:p>
    <w:p w:rsidR="00DC1993" w:rsidRDefault="00DC1993" w:rsidP="00DC1993">
      <w:pPr>
        <w:tabs>
          <w:tab w:val="center" w:pos="1440"/>
          <w:tab w:val="center" w:pos="4860"/>
          <w:tab w:val="center" w:pos="7920"/>
        </w:tabs>
        <w:ind w:hanging="426"/>
        <w:jc w:val="both"/>
        <w:rPr>
          <w:rFonts w:ascii="Book Antiqua" w:hAnsi="Book Antiqua"/>
          <w:i/>
          <w:sz w:val="20"/>
          <w:szCs w:val="20"/>
        </w:rPr>
      </w:pPr>
    </w:p>
    <w:p w:rsidR="00DC1993" w:rsidRDefault="00DC1993" w:rsidP="00DC1993">
      <w:pPr>
        <w:tabs>
          <w:tab w:val="center" w:pos="1440"/>
          <w:tab w:val="center" w:pos="4860"/>
          <w:tab w:val="center" w:pos="7920"/>
        </w:tabs>
        <w:ind w:hanging="426"/>
        <w:jc w:val="both"/>
        <w:rPr>
          <w:rFonts w:ascii="Book Antiqua" w:hAnsi="Book Antiqua"/>
          <w:i/>
          <w:sz w:val="20"/>
          <w:szCs w:val="20"/>
        </w:rPr>
      </w:pPr>
    </w:p>
    <w:p w:rsidR="00C82C0C" w:rsidRDefault="00B46F3F" w:rsidP="00012718">
      <w:pPr>
        <w:pBdr>
          <w:bottom w:val="single" w:sz="4" w:space="1" w:color="auto"/>
        </w:pBdr>
        <w:tabs>
          <w:tab w:val="center" w:pos="1440"/>
          <w:tab w:val="center" w:pos="4860"/>
          <w:tab w:val="center" w:pos="7920"/>
        </w:tabs>
        <w:ind w:right="-424" w:hanging="426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NAVODILA:</w:t>
      </w:r>
    </w:p>
    <w:p w:rsidR="00B46F3F" w:rsidRPr="00B46F3F" w:rsidRDefault="00B46F3F" w:rsidP="00012718">
      <w:pPr>
        <w:autoSpaceDE w:val="0"/>
        <w:autoSpaceDN w:val="0"/>
        <w:adjustRightInd w:val="0"/>
        <w:spacing w:line="288" w:lineRule="auto"/>
        <w:ind w:left="-426" w:right="-424"/>
        <w:jc w:val="both"/>
        <w:rPr>
          <w:rFonts w:ascii="Book Antiqua" w:hAnsi="Book Antiqua"/>
          <w:sz w:val="20"/>
          <w:szCs w:val="20"/>
        </w:rPr>
      </w:pPr>
      <w:r w:rsidRPr="00B46F3F">
        <w:rPr>
          <w:rFonts w:ascii="Book Antiqua" w:hAnsi="Book Antiqua"/>
          <w:sz w:val="20"/>
          <w:szCs w:val="20"/>
        </w:rPr>
        <w:t xml:space="preserve">Dovoljenje za začasno čezmerno obremenitev okolje s hrupom lahko izda pristojni organ občine na podlagi 6. člena uredbe. K vlogi je potrebno navesti naslednje OBVEZNE PODATKE: </w:t>
      </w:r>
    </w:p>
    <w:p w:rsidR="00B46F3F" w:rsidRPr="00E1262A" w:rsidRDefault="00E1262A" w:rsidP="00012718">
      <w:pPr>
        <w:pStyle w:val="Odstavekseznama"/>
        <w:numPr>
          <w:ilvl w:val="0"/>
          <w:numId w:val="21"/>
        </w:numPr>
        <w:autoSpaceDE w:val="0"/>
        <w:autoSpaceDN w:val="0"/>
        <w:adjustRightInd w:val="0"/>
        <w:spacing w:line="288" w:lineRule="auto"/>
        <w:ind w:left="-426" w:right="-424" w:firstLine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podatki o osebi, ki organizira javno prireditev (pravna oz. fizična oseba)</w:t>
      </w:r>
      <w:r w:rsidR="00B46F3F" w:rsidRPr="00E1262A">
        <w:rPr>
          <w:rFonts w:ascii="Book Antiqua" w:hAnsi="Book Antiqua"/>
          <w:sz w:val="20"/>
          <w:szCs w:val="20"/>
        </w:rPr>
        <w:t xml:space="preserve"> </w:t>
      </w:r>
    </w:p>
    <w:p w:rsidR="00B46F3F" w:rsidRPr="00E1262A" w:rsidRDefault="00B46F3F" w:rsidP="00012718">
      <w:pPr>
        <w:pStyle w:val="Odstavekseznama"/>
        <w:numPr>
          <w:ilvl w:val="0"/>
          <w:numId w:val="21"/>
        </w:numPr>
        <w:autoSpaceDE w:val="0"/>
        <w:autoSpaceDN w:val="0"/>
        <w:adjustRightInd w:val="0"/>
        <w:spacing w:line="288" w:lineRule="auto"/>
        <w:ind w:left="-426" w:right="-424" w:firstLine="0"/>
        <w:jc w:val="both"/>
        <w:rPr>
          <w:rFonts w:ascii="Book Antiqua" w:hAnsi="Book Antiqua"/>
          <w:sz w:val="20"/>
          <w:szCs w:val="20"/>
        </w:rPr>
      </w:pPr>
      <w:r w:rsidRPr="00E1262A">
        <w:rPr>
          <w:rFonts w:ascii="Book Antiqua" w:hAnsi="Book Antiqua"/>
          <w:sz w:val="20"/>
          <w:szCs w:val="20"/>
        </w:rPr>
        <w:t xml:space="preserve">kraj prireditve, </w:t>
      </w:r>
    </w:p>
    <w:p w:rsidR="00B46F3F" w:rsidRPr="00E1262A" w:rsidRDefault="00B46F3F" w:rsidP="00012718">
      <w:pPr>
        <w:pStyle w:val="Odstavekseznama"/>
        <w:numPr>
          <w:ilvl w:val="0"/>
          <w:numId w:val="21"/>
        </w:numPr>
        <w:autoSpaceDE w:val="0"/>
        <w:autoSpaceDN w:val="0"/>
        <w:adjustRightInd w:val="0"/>
        <w:spacing w:line="288" w:lineRule="auto"/>
        <w:ind w:left="-426" w:right="-424" w:firstLine="0"/>
        <w:jc w:val="both"/>
        <w:rPr>
          <w:rFonts w:ascii="Book Antiqua" w:hAnsi="Book Antiqua"/>
          <w:sz w:val="20"/>
          <w:szCs w:val="20"/>
        </w:rPr>
      </w:pPr>
      <w:r w:rsidRPr="00E1262A">
        <w:rPr>
          <w:rFonts w:ascii="Book Antiqua" w:hAnsi="Book Antiqua"/>
          <w:sz w:val="20"/>
          <w:szCs w:val="20"/>
        </w:rPr>
        <w:t xml:space="preserve">čas začetka in konca uporabe zvočnih naprav, </w:t>
      </w:r>
    </w:p>
    <w:p w:rsidR="00B46F3F" w:rsidRPr="00E1262A" w:rsidRDefault="00B46F3F" w:rsidP="00012718">
      <w:pPr>
        <w:pStyle w:val="Odstavekseznama"/>
        <w:numPr>
          <w:ilvl w:val="0"/>
          <w:numId w:val="21"/>
        </w:numPr>
        <w:autoSpaceDE w:val="0"/>
        <w:autoSpaceDN w:val="0"/>
        <w:adjustRightInd w:val="0"/>
        <w:spacing w:line="288" w:lineRule="auto"/>
        <w:ind w:left="-426" w:right="-424" w:firstLine="0"/>
        <w:jc w:val="both"/>
        <w:rPr>
          <w:rFonts w:ascii="Book Antiqua" w:hAnsi="Book Antiqua"/>
          <w:sz w:val="20"/>
          <w:szCs w:val="20"/>
        </w:rPr>
      </w:pPr>
      <w:r w:rsidRPr="00E1262A">
        <w:rPr>
          <w:rFonts w:ascii="Book Antiqua" w:hAnsi="Book Antiqua"/>
          <w:sz w:val="20"/>
          <w:szCs w:val="20"/>
        </w:rPr>
        <w:t xml:space="preserve">vrsto in število zvočnih naprav, število zvočnikov posamezne zvočne naprave, </w:t>
      </w:r>
    </w:p>
    <w:p w:rsidR="00C82C0C" w:rsidRPr="00E1262A" w:rsidRDefault="00B46F3F" w:rsidP="00012718">
      <w:pPr>
        <w:pStyle w:val="Odstavekseznama"/>
        <w:numPr>
          <w:ilvl w:val="0"/>
          <w:numId w:val="21"/>
        </w:numPr>
        <w:autoSpaceDE w:val="0"/>
        <w:autoSpaceDN w:val="0"/>
        <w:adjustRightInd w:val="0"/>
        <w:spacing w:line="288" w:lineRule="auto"/>
        <w:ind w:left="-426" w:right="-424" w:firstLine="0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E1262A">
        <w:rPr>
          <w:rFonts w:ascii="Book Antiqua" w:hAnsi="Book Antiqua"/>
          <w:sz w:val="20"/>
          <w:szCs w:val="20"/>
        </w:rPr>
        <w:t>mesto namestitve zvočnih naprav</w:t>
      </w:r>
    </w:p>
    <w:p w:rsidR="002922E9" w:rsidRPr="00B46F3F" w:rsidRDefault="002922E9" w:rsidP="00012718">
      <w:pPr>
        <w:autoSpaceDE w:val="0"/>
        <w:autoSpaceDN w:val="0"/>
        <w:adjustRightInd w:val="0"/>
        <w:spacing w:line="288" w:lineRule="auto"/>
        <w:ind w:left="-426" w:right="-424"/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E1262A" w:rsidRPr="00E1262A" w:rsidRDefault="00E1262A" w:rsidP="00012718">
      <w:pPr>
        <w:autoSpaceDE w:val="0"/>
        <w:autoSpaceDN w:val="0"/>
        <w:adjustRightInd w:val="0"/>
        <w:spacing w:line="288" w:lineRule="auto"/>
        <w:ind w:left="-426" w:right="-424"/>
        <w:jc w:val="both"/>
        <w:rPr>
          <w:rFonts w:ascii="Book Antiqua" w:hAnsi="Book Antiqua"/>
          <w:sz w:val="20"/>
          <w:szCs w:val="20"/>
        </w:rPr>
      </w:pPr>
      <w:r w:rsidRPr="00E1262A">
        <w:rPr>
          <w:rFonts w:ascii="Book Antiqua" w:hAnsi="Book Antiqua"/>
          <w:sz w:val="20"/>
          <w:szCs w:val="20"/>
        </w:rPr>
        <w:t xml:space="preserve">Dovoljenje za začasno in občasno čezmerno obremenitev okolja s hrupom lahko pristojni občinski organ izda na podlagi 6. člena uredbe in na podlagi vloge, ki vključno z obveznimi podatki, vsebuje tudi </w:t>
      </w:r>
    </w:p>
    <w:p w:rsidR="00E1262A" w:rsidRDefault="00E1262A" w:rsidP="00012718">
      <w:pPr>
        <w:autoSpaceDE w:val="0"/>
        <w:autoSpaceDN w:val="0"/>
        <w:adjustRightInd w:val="0"/>
        <w:spacing w:line="288" w:lineRule="auto"/>
        <w:ind w:left="-426" w:right="-424"/>
        <w:jc w:val="both"/>
        <w:rPr>
          <w:rFonts w:ascii="Book Antiqua" w:hAnsi="Book Antiqua"/>
          <w:sz w:val="20"/>
          <w:szCs w:val="20"/>
        </w:rPr>
      </w:pPr>
    </w:p>
    <w:p w:rsidR="00DC1993" w:rsidRDefault="00E1262A" w:rsidP="00012718">
      <w:pPr>
        <w:autoSpaceDE w:val="0"/>
        <w:autoSpaceDN w:val="0"/>
        <w:adjustRightInd w:val="0"/>
        <w:spacing w:line="288" w:lineRule="auto"/>
        <w:ind w:left="-426" w:right="-424"/>
        <w:jc w:val="both"/>
        <w:rPr>
          <w:rFonts w:ascii="Book Antiqua" w:hAnsi="Book Antiqua"/>
          <w:sz w:val="20"/>
          <w:szCs w:val="20"/>
        </w:rPr>
      </w:pPr>
      <w:r w:rsidRPr="00E1262A">
        <w:rPr>
          <w:rFonts w:ascii="Book Antiqua" w:hAnsi="Book Antiqua"/>
          <w:b/>
          <w:sz w:val="20"/>
          <w:szCs w:val="20"/>
        </w:rPr>
        <w:t>POROČILO O EMISIJI HRUPA V OKOLJE</w:t>
      </w:r>
      <w:r w:rsidRPr="00E1262A">
        <w:rPr>
          <w:rFonts w:ascii="Book Antiqua" w:hAnsi="Book Antiqua"/>
          <w:sz w:val="20"/>
          <w:szCs w:val="20"/>
        </w:rPr>
        <w:t xml:space="preserve">, ki ga lahko izdela oseba, ki je v skladu s predpisi s področja varstva okolja, ki urejajo hrup v okolju, pridobila pooblastilo za izvajanje obratovalnega monitoringa hrupa za vire hrupa (7. člen uredbe). </w:t>
      </w:r>
    </w:p>
    <w:p w:rsidR="002922E9" w:rsidRDefault="00E1262A" w:rsidP="00012718">
      <w:pPr>
        <w:pBdr>
          <w:left w:val="single" w:sz="2" w:space="4" w:color="auto"/>
        </w:pBdr>
        <w:autoSpaceDE w:val="0"/>
        <w:autoSpaceDN w:val="0"/>
        <w:adjustRightInd w:val="0"/>
        <w:spacing w:line="288" w:lineRule="auto"/>
        <w:ind w:left="-426" w:right="-424"/>
        <w:jc w:val="both"/>
        <w:rPr>
          <w:rFonts w:ascii="Book Antiqua" w:hAnsi="Book Antiqua"/>
          <w:sz w:val="20"/>
          <w:szCs w:val="20"/>
        </w:rPr>
      </w:pPr>
      <w:r w:rsidRPr="00E1262A">
        <w:rPr>
          <w:rFonts w:ascii="Book Antiqua" w:hAnsi="Book Antiqua"/>
          <w:sz w:val="20"/>
          <w:szCs w:val="20"/>
        </w:rPr>
        <w:t>Seznam pooblaščenih izvajalcev ocenjevanja hrupa z meritvami hrupa najdete na spletni strani:</w:t>
      </w:r>
      <w:r>
        <w:rPr>
          <w:rFonts w:ascii="Book Antiqua" w:hAnsi="Book Antiqua"/>
          <w:sz w:val="20"/>
          <w:szCs w:val="20"/>
        </w:rPr>
        <w:t xml:space="preserve"> </w:t>
      </w:r>
      <w:hyperlink r:id="rId8" w:history="1">
        <w:r w:rsidRPr="002D17A9">
          <w:rPr>
            <w:rStyle w:val="Hiperpovezava"/>
            <w:rFonts w:ascii="Book Antiqua" w:hAnsi="Book Antiqua"/>
            <w:sz w:val="20"/>
            <w:szCs w:val="20"/>
          </w:rPr>
          <w:t>https://www.gov.si/assets/organi-v-sestavi/ARSO/Hrup/Seznam-pooblascenih-izvajalcev-ocenjevanja-hrupa-z-meritvami.pdf</w:t>
        </w:r>
      </w:hyperlink>
    </w:p>
    <w:p w:rsidR="00E1262A" w:rsidRPr="00E1262A" w:rsidRDefault="00E1262A" w:rsidP="00012718">
      <w:pPr>
        <w:autoSpaceDE w:val="0"/>
        <w:autoSpaceDN w:val="0"/>
        <w:adjustRightInd w:val="0"/>
        <w:spacing w:line="288" w:lineRule="auto"/>
        <w:ind w:left="-426" w:right="-424"/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D62998" w:rsidRDefault="00E1262A" w:rsidP="00012718">
      <w:pPr>
        <w:autoSpaceDE w:val="0"/>
        <w:autoSpaceDN w:val="0"/>
        <w:adjustRightInd w:val="0"/>
        <w:spacing w:line="264" w:lineRule="auto"/>
        <w:ind w:left="-426" w:right="-424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E1262A">
        <w:rPr>
          <w:rFonts w:ascii="Book Antiqua" w:hAnsi="Book Antiqua"/>
          <w:sz w:val="20"/>
          <w:szCs w:val="20"/>
        </w:rPr>
        <w:t>Dovoljenje se lahko izda tudi za prireditev, ki traja več dni zaporedoma, če se v posameznem dnevu zvočne naprave uporabljajo največ osem ur, od tega največ štiri ure v času noči in največ do 2.00 ponoči, ali za več prireditev skupaj, če jih organizira ista oseba na istem kraju v obdobju šest mesecev po izdaji dovoljenja za začasno čezmerno obremenitev okolja s hrupom, število prireditev pa ni večje od šest.</w:t>
      </w:r>
    </w:p>
    <w:p w:rsidR="00D62998" w:rsidRDefault="00D62998" w:rsidP="00012718">
      <w:pPr>
        <w:autoSpaceDE w:val="0"/>
        <w:autoSpaceDN w:val="0"/>
        <w:adjustRightInd w:val="0"/>
        <w:spacing w:line="264" w:lineRule="auto"/>
        <w:ind w:left="-426" w:right="-424"/>
        <w:jc w:val="both"/>
        <w:rPr>
          <w:rFonts w:ascii="Book Antiqua" w:hAnsi="Book Antiqua" w:cs="Arial"/>
          <w:color w:val="000000"/>
          <w:sz w:val="20"/>
          <w:szCs w:val="20"/>
        </w:rPr>
      </w:pPr>
    </w:p>
    <w:p w:rsidR="00E1262A" w:rsidRPr="00D62998" w:rsidRDefault="00E1262A" w:rsidP="00012718">
      <w:pPr>
        <w:autoSpaceDE w:val="0"/>
        <w:autoSpaceDN w:val="0"/>
        <w:adjustRightInd w:val="0"/>
        <w:spacing w:line="264" w:lineRule="auto"/>
        <w:ind w:left="-284" w:right="-424"/>
        <w:jc w:val="both"/>
        <w:rPr>
          <w:rFonts w:ascii="Book Antiqua" w:hAnsi="Book Antiqua" w:cs="Arial"/>
          <w:color w:val="000000"/>
          <w:sz w:val="20"/>
          <w:szCs w:val="20"/>
        </w:rPr>
      </w:pPr>
      <w:r w:rsidRPr="00D62998">
        <w:rPr>
          <w:rFonts w:ascii="Book Antiqua" w:hAnsi="Book Antiqua"/>
          <w:sz w:val="18"/>
        </w:rPr>
        <w:t xml:space="preserve">Ne glede na zgoraj navedeno, lahko pristojni občinski organ v skladu z 8. členom uredbe izda dovoljenje za začasno čezmerno obremenitev okolja s hrupom organizatorju prireditve na podlagi vloge, kateri je, namesto poročila o emisiji hrupa v okolje, priložena dokumentacija o nazivni električni moči in številu zvočnih naprav, ter načrt prireditvenega prostora in njegove neposredne okolice, če je iz priložene dokumentacije razvidno, da: </w:t>
      </w:r>
    </w:p>
    <w:p w:rsidR="00E1262A" w:rsidRPr="00D62998" w:rsidRDefault="00E1262A" w:rsidP="00012718">
      <w:pPr>
        <w:pStyle w:val="Odstavekseznama"/>
        <w:numPr>
          <w:ilvl w:val="0"/>
          <w:numId w:val="21"/>
        </w:numPr>
        <w:autoSpaceDE w:val="0"/>
        <w:autoSpaceDN w:val="0"/>
        <w:adjustRightInd w:val="0"/>
        <w:ind w:left="0" w:right="-424" w:hanging="284"/>
        <w:jc w:val="both"/>
        <w:rPr>
          <w:rFonts w:ascii="Book Antiqua" w:hAnsi="Book Antiqua" w:cs="Arial"/>
          <w:color w:val="000000"/>
          <w:sz w:val="18"/>
        </w:rPr>
      </w:pPr>
      <w:r w:rsidRPr="00D62998">
        <w:rPr>
          <w:rFonts w:ascii="Book Antiqua" w:hAnsi="Book Antiqua"/>
          <w:sz w:val="18"/>
        </w:rPr>
        <w:t xml:space="preserve">razdalja od zvočnikov do najbližjih stavb z varovanimi prostori ni manjša od razdalje, ki je za nazivno električno moč določena v Prilogi 2, ki je sestavni del uredbe (najmanjša razdalja je 100 m pri nazivni električni moči 250 W) in </w:t>
      </w:r>
    </w:p>
    <w:p w:rsidR="00D62998" w:rsidRDefault="00E1262A" w:rsidP="00012718">
      <w:pPr>
        <w:pStyle w:val="Odstavekseznama"/>
        <w:numPr>
          <w:ilvl w:val="0"/>
          <w:numId w:val="21"/>
        </w:numPr>
        <w:autoSpaceDE w:val="0"/>
        <w:autoSpaceDN w:val="0"/>
        <w:adjustRightInd w:val="0"/>
        <w:ind w:left="0" w:right="-424" w:hanging="284"/>
        <w:jc w:val="both"/>
        <w:rPr>
          <w:rFonts w:ascii="Book Antiqua" w:hAnsi="Book Antiqua" w:cs="Arial"/>
          <w:color w:val="000000"/>
          <w:sz w:val="18"/>
        </w:rPr>
      </w:pPr>
      <w:r w:rsidRPr="00D62998">
        <w:rPr>
          <w:rFonts w:ascii="Book Antiqua" w:hAnsi="Book Antiqua"/>
          <w:sz w:val="18"/>
        </w:rPr>
        <w:t>število vseh zvočnikov ni večje od šest. Načrt prireditvenega prostora in njegove neposredne okolice mora biti v merilu 1: 1000, na njem pa morajo biti označeni tlorisi najbližjih stavb z varovanimi prostori, ki od zvočnikov niso oddaljene več kot 600 m, in to v vseh smereh, ki od glavnih osi zvočnikov niso odklonjene več kot 45 kotnih stopinj.</w:t>
      </w:r>
    </w:p>
    <w:p w:rsidR="00D62998" w:rsidRDefault="00D62998" w:rsidP="00012718">
      <w:pPr>
        <w:pStyle w:val="Odstavekseznama"/>
        <w:autoSpaceDE w:val="0"/>
        <w:autoSpaceDN w:val="0"/>
        <w:adjustRightInd w:val="0"/>
        <w:ind w:left="0" w:right="-424"/>
        <w:jc w:val="both"/>
        <w:rPr>
          <w:rFonts w:ascii="Book Antiqua" w:hAnsi="Book Antiqua" w:cs="Arial"/>
          <w:color w:val="000000"/>
          <w:sz w:val="18"/>
        </w:rPr>
      </w:pPr>
    </w:p>
    <w:p w:rsidR="00E1262A" w:rsidRPr="00D62998" w:rsidRDefault="00E1262A" w:rsidP="00012718">
      <w:pPr>
        <w:pStyle w:val="Odstavekseznama"/>
        <w:autoSpaceDE w:val="0"/>
        <w:autoSpaceDN w:val="0"/>
        <w:adjustRightInd w:val="0"/>
        <w:ind w:left="0" w:right="-424" w:hanging="284"/>
        <w:jc w:val="both"/>
        <w:rPr>
          <w:rFonts w:ascii="Book Antiqua" w:hAnsi="Book Antiqua" w:cs="Arial"/>
          <w:color w:val="000000"/>
          <w:sz w:val="18"/>
        </w:rPr>
      </w:pPr>
      <w:r w:rsidRPr="00D62998">
        <w:rPr>
          <w:rFonts w:ascii="Book Antiqua" w:hAnsi="Book Antiqua"/>
          <w:sz w:val="18"/>
          <w:szCs w:val="20"/>
        </w:rPr>
        <w:t xml:space="preserve">PRILOGA 2 </w:t>
      </w:r>
    </w:p>
    <w:p w:rsidR="00E1262A" w:rsidRPr="00E1262A" w:rsidRDefault="00E1262A" w:rsidP="00012718">
      <w:pPr>
        <w:pStyle w:val="Default"/>
        <w:ind w:left="-426" w:right="-424" w:firstLine="142"/>
      </w:pPr>
      <w:r w:rsidRPr="00E1262A">
        <w:rPr>
          <w:rFonts w:ascii="Calibri" w:hAnsi="Calibri" w:cs="Calibri"/>
          <w:sz w:val="18"/>
          <w:szCs w:val="22"/>
        </w:rPr>
        <w:t>Najmanjša razdalja zvočnikov do najbližjih stavb z varovanimi prostori glede na nazivno električno moč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2268"/>
      </w:tblGrid>
      <w:tr w:rsidR="00D62998" w:rsidRPr="00DC1993" w:rsidTr="00DC1993">
        <w:trPr>
          <w:trHeight w:val="230"/>
        </w:trPr>
        <w:tc>
          <w:tcPr>
            <w:tcW w:w="5954" w:type="dxa"/>
            <w:shd w:val="clear" w:color="auto" w:fill="E7E6E6" w:themeFill="background2"/>
            <w:vAlign w:val="center"/>
          </w:tcPr>
          <w:p w:rsidR="00E1262A" w:rsidRPr="00DC1993" w:rsidRDefault="00E1262A" w:rsidP="00012718">
            <w:pPr>
              <w:pStyle w:val="Default"/>
              <w:ind w:left="-426" w:right="-424"/>
              <w:jc w:val="center"/>
              <w:rPr>
                <w:rFonts w:ascii="Calibri" w:hAnsi="Calibri" w:cs="Calibri"/>
                <w:b/>
                <w:sz w:val="16"/>
                <w:szCs w:val="22"/>
              </w:rPr>
            </w:pPr>
            <w:r w:rsidRPr="00DC1993">
              <w:rPr>
                <w:rFonts w:ascii="Calibri" w:hAnsi="Calibri" w:cs="Calibri"/>
                <w:b/>
                <w:sz w:val="16"/>
                <w:szCs w:val="22"/>
              </w:rPr>
              <w:t>Najmanjša razdalja zvočnikov do najbližjih stavb z varovanimi prostori (m)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E1262A" w:rsidRPr="00DC1993" w:rsidRDefault="00E1262A" w:rsidP="00012718">
            <w:pPr>
              <w:pStyle w:val="Default"/>
              <w:ind w:left="-426" w:right="-424"/>
              <w:jc w:val="center"/>
              <w:rPr>
                <w:rFonts w:ascii="Calibri" w:hAnsi="Calibri" w:cs="Calibri"/>
                <w:b/>
                <w:sz w:val="16"/>
                <w:szCs w:val="22"/>
              </w:rPr>
            </w:pPr>
            <w:r w:rsidRPr="00DC1993">
              <w:rPr>
                <w:rFonts w:ascii="Calibri" w:hAnsi="Calibri" w:cs="Calibri"/>
                <w:b/>
                <w:sz w:val="16"/>
                <w:szCs w:val="22"/>
              </w:rPr>
              <w:t>Nazivna električna moč (W)</w:t>
            </w:r>
          </w:p>
        </w:tc>
      </w:tr>
      <w:tr w:rsidR="00D62998" w:rsidRPr="00DC1993" w:rsidTr="00DC1993">
        <w:trPr>
          <w:trHeight w:val="103"/>
        </w:trPr>
        <w:tc>
          <w:tcPr>
            <w:tcW w:w="5954" w:type="dxa"/>
            <w:vAlign w:val="center"/>
          </w:tcPr>
          <w:p w:rsidR="00E1262A" w:rsidRPr="00DC1993" w:rsidRDefault="00E1262A" w:rsidP="00012718">
            <w:pPr>
              <w:pStyle w:val="Default"/>
              <w:ind w:left="-426" w:right="-424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DC1993">
              <w:rPr>
                <w:rFonts w:ascii="Calibri" w:hAnsi="Calibri" w:cs="Calibri"/>
                <w:sz w:val="16"/>
                <w:szCs w:val="22"/>
              </w:rPr>
              <w:t>več kot 600</w:t>
            </w:r>
          </w:p>
        </w:tc>
        <w:tc>
          <w:tcPr>
            <w:tcW w:w="2268" w:type="dxa"/>
            <w:vAlign w:val="center"/>
          </w:tcPr>
          <w:p w:rsidR="00E1262A" w:rsidRPr="00DC1993" w:rsidRDefault="00E1262A" w:rsidP="00012718">
            <w:pPr>
              <w:pStyle w:val="Default"/>
              <w:ind w:left="-426" w:right="-424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DC1993">
              <w:rPr>
                <w:rFonts w:ascii="Calibri" w:hAnsi="Calibri" w:cs="Calibri"/>
                <w:sz w:val="16"/>
                <w:szCs w:val="22"/>
              </w:rPr>
              <w:t>več kot 10.000</w:t>
            </w:r>
          </w:p>
        </w:tc>
      </w:tr>
      <w:tr w:rsidR="00D62998" w:rsidRPr="00DC1993" w:rsidTr="00DC1993">
        <w:trPr>
          <w:trHeight w:val="103"/>
        </w:trPr>
        <w:tc>
          <w:tcPr>
            <w:tcW w:w="5954" w:type="dxa"/>
            <w:vAlign w:val="center"/>
          </w:tcPr>
          <w:p w:rsidR="00E1262A" w:rsidRPr="00DC1993" w:rsidRDefault="00E1262A" w:rsidP="00012718">
            <w:pPr>
              <w:pStyle w:val="Default"/>
              <w:ind w:left="-426" w:right="-424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DC1993">
              <w:rPr>
                <w:rFonts w:ascii="Calibri" w:hAnsi="Calibri" w:cs="Calibri"/>
                <w:sz w:val="16"/>
                <w:szCs w:val="22"/>
              </w:rPr>
              <w:t>520</w:t>
            </w:r>
          </w:p>
        </w:tc>
        <w:tc>
          <w:tcPr>
            <w:tcW w:w="2268" w:type="dxa"/>
            <w:vAlign w:val="center"/>
          </w:tcPr>
          <w:p w:rsidR="00E1262A" w:rsidRPr="00DC1993" w:rsidRDefault="00E1262A" w:rsidP="00012718">
            <w:pPr>
              <w:pStyle w:val="Default"/>
              <w:ind w:left="-426" w:right="-424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DC1993">
              <w:rPr>
                <w:rFonts w:ascii="Calibri" w:hAnsi="Calibri" w:cs="Calibri"/>
                <w:sz w:val="16"/>
                <w:szCs w:val="22"/>
              </w:rPr>
              <w:t>7500</w:t>
            </w:r>
          </w:p>
        </w:tc>
      </w:tr>
      <w:tr w:rsidR="00D62998" w:rsidRPr="00DC1993" w:rsidTr="00DC1993">
        <w:trPr>
          <w:trHeight w:val="103"/>
        </w:trPr>
        <w:tc>
          <w:tcPr>
            <w:tcW w:w="5954" w:type="dxa"/>
            <w:vAlign w:val="center"/>
          </w:tcPr>
          <w:p w:rsidR="00E1262A" w:rsidRPr="00DC1993" w:rsidRDefault="00E1262A" w:rsidP="00012718">
            <w:pPr>
              <w:pStyle w:val="Default"/>
              <w:ind w:left="-426" w:right="-424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DC1993">
              <w:rPr>
                <w:rFonts w:ascii="Calibri" w:hAnsi="Calibri" w:cs="Calibri"/>
                <w:sz w:val="16"/>
                <w:szCs w:val="22"/>
              </w:rPr>
              <w:t>440</w:t>
            </w:r>
          </w:p>
        </w:tc>
        <w:tc>
          <w:tcPr>
            <w:tcW w:w="2268" w:type="dxa"/>
            <w:vAlign w:val="center"/>
          </w:tcPr>
          <w:p w:rsidR="00E1262A" w:rsidRPr="00DC1993" w:rsidRDefault="00E1262A" w:rsidP="00012718">
            <w:pPr>
              <w:pStyle w:val="Default"/>
              <w:ind w:left="-426" w:right="-424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DC1993">
              <w:rPr>
                <w:rFonts w:ascii="Calibri" w:hAnsi="Calibri" w:cs="Calibri"/>
                <w:sz w:val="16"/>
                <w:szCs w:val="22"/>
              </w:rPr>
              <w:t>5000</w:t>
            </w:r>
          </w:p>
        </w:tc>
      </w:tr>
      <w:tr w:rsidR="00D62998" w:rsidRPr="00DC1993" w:rsidTr="00DC1993">
        <w:trPr>
          <w:trHeight w:val="103"/>
        </w:trPr>
        <w:tc>
          <w:tcPr>
            <w:tcW w:w="5954" w:type="dxa"/>
            <w:vAlign w:val="center"/>
          </w:tcPr>
          <w:p w:rsidR="00E1262A" w:rsidRPr="00DC1993" w:rsidRDefault="00E1262A" w:rsidP="00012718">
            <w:pPr>
              <w:pStyle w:val="Default"/>
              <w:ind w:left="-426" w:right="-424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DC1993">
              <w:rPr>
                <w:rFonts w:ascii="Calibri" w:hAnsi="Calibri" w:cs="Calibri"/>
                <w:sz w:val="16"/>
                <w:szCs w:val="22"/>
              </w:rPr>
              <w:t>420</w:t>
            </w:r>
          </w:p>
        </w:tc>
        <w:tc>
          <w:tcPr>
            <w:tcW w:w="2268" w:type="dxa"/>
            <w:vAlign w:val="center"/>
          </w:tcPr>
          <w:p w:rsidR="00E1262A" w:rsidRPr="00DC1993" w:rsidRDefault="00E1262A" w:rsidP="00012718">
            <w:pPr>
              <w:pStyle w:val="Default"/>
              <w:ind w:left="-426" w:right="-424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DC1993">
              <w:rPr>
                <w:rFonts w:ascii="Calibri" w:hAnsi="Calibri" w:cs="Calibri"/>
                <w:sz w:val="16"/>
                <w:szCs w:val="22"/>
              </w:rPr>
              <w:t>4500</w:t>
            </w:r>
          </w:p>
        </w:tc>
      </w:tr>
      <w:tr w:rsidR="00D62998" w:rsidRPr="00DC1993" w:rsidTr="00DC1993">
        <w:trPr>
          <w:trHeight w:val="103"/>
        </w:trPr>
        <w:tc>
          <w:tcPr>
            <w:tcW w:w="5954" w:type="dxa"/>
            <w:vAlign w:val="center"/>
          </w:tcPr>
          <w:p w:rsidR="00E1262A" w:rsidRPr="00DC1993" w:rsidRDefault="00E1262A" w:rsidP="00012718">
            <w:pPr>
              <w:pStyle w:val="Default"/>
              <w:ind w:left="-426" w:right="-424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DC1993">
              <w:rPr>
                <w:rFonts w:ascii="Calibri" w:hAnsi="Calibri" w:cs="Calibri"/>
                <w:sz w:val="16"/>
                <w:szCs w:val="22"/>
              </w:rPr>
              <w:t>340</w:t>
            </w:r>
          </w:p>
        </w:tc>
        <w:tc>
          <w:tcPr>
            <w:tcW w:w="2268" w:type="dxa"/>
            <w:vAlign w:val="center"/>
          </w:tcPr>
          <w:p w:rsidR="00E1262A" w:rsidRPr="00DC1993" w:rsidRDefault="00E1262A" w:rsidP="00012718">
            <w:pPr>
              <w:pStyle w:val="Default"/>
              <w:ind w:left="-426" w:right="-424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DC1993">
              <w:rPr>
                <w:rFonts w:ascii="Calibri" w:hAnsi="Calibri" w:cs="Calibri"/>
                <w:sz w:val="16"/>
                <w:szCs w:val="22"/>
              </w:rPr>
              <w:t>3500</w:t>
            </w:r>
          </w:p>
        </w:tc>
      </w:tr>
      <w:tr w:rsidR="00D62998" w:rsidRPr="00DC1993" w:rsidTr="00DC1993">
        <w:trPr>
          <w:trHeight w:val="103"/>
        </w:trPr>
        <w:tc>
          <w:tcPr>
            <w:tcW w:w="5954" w:type="dxa"/>
            <w:vAlign w:val="center"/>
          </w:tcPr>
          <w:p w:rsidR="00E1262A" w:rsidRPr="00DC1993" w:rsidRDefault="00E1262A" w:rsidP="00012718">
            <w:pPr>
              <w:pStyle w:val="Default"/>
              <w:ind w:left="-426" w:right="-424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DC1993">
              <w:rPr>
                <w:rFonts w:ascii="Calibri" w:hAnsi="Calibri" w:cs="Calibri"/>
                <w:sz w:val="16"/>
                <w:szCs w:val="22"/>
              </w:rPr>
              <w:t>320</w:t>
            </w:r>
          </w:p>
        </w:tc>
        <w:tc>
          <w:tcPr>
            <w:tcW w:w="2268" w:type="dxa"/>
            <w:vAlign w:val="center"/>
          </w:tcPr>
          <w:p w:rsidR="00E1262A" w:rsidRPr="00DC1993" w:rsidRDefault="00E1262A" w:rsidP="00012718">
            <w:pPr>
              <w:pStyle w:val="Default"/>
              <w:ind w:left="-426" w:right="-424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DC1993">
              <w:rPr>
                <w:rFonts w:ascii="Calibri" w:hAnsi="Calibri" w:cs="Calibri"/>
                <w:sz w:val="16"/>
                <w:szCs w:val="22"/>
              </w:rPr>
              <w:t>2500</w:t>
            </w:r>
          </w:p>
        </w:tc>
      </w:tr>
      <w:tr w:rsidR="00D62998" w:rsidRPr="00DC1993" w:rsidTr="00DC1993">
        <w:trPr>
          <w:trHeight w:val="103"/>
        </w:trPr>
        <w:tc>
          <w:tcPr>
            <w:tcW w:w="5954" w:type="dxa"/>
            <w:vAlign w:val="center"/>
          </w:tcPr>
          <w:p w:rsidR="00E1262A" w:rsidRPr="00DC1993" w:rsidRDefault="00E1262A" w:rsidP="00012718">
            <w:pPr>
              <w:pStyle w:val="Default"/>
              <w:ind w:left="-426" w:right="-424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DC1993">
              <w:rPr>
                <w:rFonts w:ascii="Calibri" w:hAnsi="Calibri" w:cs="Calibri"/>
                <w:sz w:val="16"/>
                <w:szCs w:val="22"/>
              </w:rPr>
              <w:t>240</w:t>
            </w:r>
          </w:p>
        </w:tc>
        <w:tc>
          <w:tcPr>
            <w:tcW w:w="2268" w:type="dxa"/>
            <w:vAlign w:val="center"/>
          </w:tcPr>
          <w:p w:rsidR="00E1262A" w:rsidRPr="00DC1993" w:rsidRDefault="00E1262A" w:rsidP="00012718">
            <w:pPr>
              <w:pStyle w:val="Default"/>
              <w:ind w:left="-426" w:right="-424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DC1993">
              <w:rPr>
                <w:rFonts w:ascii="Calibri" w:hAnsi="Calibri" w:cs="Calibri"/>
                <w:sz w:val="16"/>
                <w:szCs w:val="22"/>
              </w:rPr>
              <w:t>1500</w:t>
            </w:r>
          </w:p>
        </w:tc>
      </w:tr>
      <w:tr w:rsidR="00D62998" w:rsidRPr="00DC1993" w:rsidTr="00DC1993">
        <w:trPr>
          <w:trHeight w:val="103"/>
        </w:trPr>
        <w:tc>
          <w:tcPr>
            <w:tcW w:w="5954" w:type="dxa"/>
            <w:vAlign w:val="center"/>
          </w:tcPr>
          <w:p w:rsidR="00E1262A" w:rsidRPr="00DC1993" w:rsidRDefault="00E1262A" w:rsidP="00012718">
            <w:pPr>
              <w:pStyle w:val="Default"/>
              <w:ind w:left="-426" w:right="-424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DC1993">
              <w:rPr>
                <w:rFonts w:ascii="Calibri" w:hAnsi="Calibri" w:cs="Calibri"/>
                <w:sz w:val="16"/>
                <w:szCs w:val="22"/>
              </w:rPr>
              <w:t>200</w:t>
            </w:r>
          </w:p>
        </w:tc>
        <w:tc>
          <w:tcPr>
            <w:tcW w:w="2268" w:type="dxa"/>
            <w:vAlign w:val="center"/>
          </w:tcPr>
          <w:p w:rsidR="00E1262A" w:rsidRPr="00DC1993" w:rsidRDefault="00E1262A" w:rsidP="00012718">
            <w:pPr>
              <w:pStyle w:val="Default"/>
              <w:ind w:left="-426" w:right="-424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DC1993">
              <w:rPr>
                <w:rFonts w:ascii="Calibri" w:hAnsi="Calibri" w:cs="Calibri"/>
                <w:sz w:val="16"/>
                <w:szCs w:val="22"/>
              </w:rPr>
              <w:t>1000</w:t>
            </w:r>
          </w:p>
        </w:tc>
      </w:tr>
      <w:tr w:rsidR="00D62998" w:rsidRPr="00DC1993" w:rsidTr="00DC1993">
        <w:trPr>
          <w:trHeight w:val="103"/>
        </w:trPr>
        <w:tc>
          <w:tcPr>
            <w:tcW w:w="5954" w:type="dxa"/>
            <w:vAlign w:val="center"/>
          </w:tcPr>
          <w:p w:rsidR="00E1262A" w:rsidRPr="00DC1993" w:rsidRDefault="00E1262A" w:rsidP="00012718">
            <w:pPr>
              <w:pStyle w:val="Default"/>
              <w:ind w:left="-426" w:right="-424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DC1993">
              <w:rPr>
                <w:rFonts w:ascii="Calibri" w:hAnsi="Calibri" w:cs="Calibri"/>
                <w:sz w:val="16"/>
                <w:szCs w:val="22"/>
              </w:rPr>
              <w:t>160</w:t>
            </w:r>
          </w:p>
        </w:tc>
        <w:tc>
          <w:tcPr>
            <w:tcW w:w="2268" w:type="dxa"/>
            <w:vAlign w:val="center"/>
          </w:tcPr>
          <w:p w:rsidR="00E1262A" w:rsidRPr="00DC1993" w:rsidRDefault="00E1262A" w:rsidP="00012718">
            <w:pPr>
              <w:pStyle w:val="Default"/>
              <w:ind w:left="-426" w:right="-424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DC1993">
              <w:rPr>
                <w:rFonts w:ascii="Calibri" w:hAnsi="Calibri" w:cs="Calibri"/>
                <w:sz w:val="16"/>
                <w:szCs w:val="22"/>
              </w:rPr>
              <w:t>800</w:t>
            </w:r>
          </w:p>
        </w:tc>
      </w:tr>
      <w:tr w:rsidR="00D62998" w:rsidRPr="00DC1993" w:rsidTr="00DC1993">
        <w:trPr>
          <w:trHeight w:val="103"/>
        </w:trPr>
        <w:tc>
          <w:tcPr>
            <w:tcW w:w="5954" w:type="dxa"/>
            <w:vAlign w:val="center"/>
          </w:tcPr>
          <w:p w:rsidR="00E1262A" w:rsidRPr="00DC1993" w:rsidRDefault="00E1262A" w:rsidP="00012718">
            <w:pPr>
              <w:pStyle w:val="Default"/>
              <w:ind w:left="-426" w:right="-424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DC1993">
              <w:rPr>
                <w:rFonts w:ascii="Calibri" w:hAnsi="Calibri" w:cs="Calibri"/>
                <w:sz w:val="16"/>
                <w:szCs w:val="22"/>
              </w:rPr>
              <w:t>140</w:t>
            </w:r>
          </w:p>
        </w:tc>
        <w:tc>
          <w:tcPr>
            <w:tcW w:w="2268" w:type="dxa"/>
            <w:vAlign w:val="center"/>
          </w:tcPr>
          <w:p w:rsidR="00E1262A" w:rsidRPr="00DC1993" w:rsidRDefault="00E1262A" w:rsidP="00012718">
            <w:pPr>
              <w:pStyle w:val="Default"/>
              <w:ind w:left="-426" w:right="-424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DC1993">
              <w:rPr>
                <w:rFonts w:ascii="Calibri" w:hAnsi="Calibri" w:cs="Calibri"/>
                <w:sz w:val="16"/>
                <w:szCs w:val="22"/>
              </w:rPr>
              <w:t>600</w:t>
            </w:r>
          </w:p>
        </w:tc>
      </w:tr>
      <w:tr w:rsidR="00D62998" w:rsidRPr="00DC1993" w:rsidTr="00DC1993">
        <w:trPr>
          <w:trHeight w:val="103"/>
        </w:trPr>
        <w:tc>
          <w:tcPr>
            <w:tcW w:w="5954" w:type="dxa"/>
            <w:vAlign w:val="center"/>
          </w:tcPr>
          <w:p w:rsidR="00E1262A" w:rsidRPr="00DC1993" w:rsidRDefault="00E1262A" w:rsidP="00012718">
            <w:pPr>
              <w:pStyle w:val="Default"/>
              <w:ind w:left="-426" w:right="-424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DC1993">
              <w:rPr>
                <w:rFonts w:ascii="Calibri" w:hAnsi="Calibri" w:cs="Calibri"/>
                <w:sz w:val="16"/>
                <w:szCs w:val="22"/>
              </w:rPr>
              <w:t>120</w:t>
            </w:r>
          </w:p>
        </w:tc>
        <w:tc>
          <w:tcPr>
            <w:tcW w:w="2268" w:type="dxa"/>
            <w:vAlign w:val="center"/>
          </w:tcPr>
          <w:p w:rsidR="00E1262A" w:rsidRPr="00DC1993" w:rsidRDefault="00E1262A" w:rsidP="00012718">
            <w:pPr>
              <w:pStyle w:val="Default"/>
              <w:ind w:left="-426" w:right="-424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DC1993">
              <w:rPr>
                <w:rFonts w:ascii="Calibri" w:hAnsi="Calibri" w:cs="Calibri"/>
                <w:sz w:val="16"/>
                <w:szCs w:val="22"/>
              </w:rPr>
              <w:t>400</w:t>
            </w:r>
          </w:p>
        </w:tc>
      </w:tr>
      <w:tr w:rsidR="00D62998" w:rsidRPr="00DC1993" w:rsidTr="00DC1993">
        <w:trPr>
          <w:trHeight w:val="103"/>
        </w:trPr>
        <w:tc>
          <w:tcPr>
            <w:tcW w:w="5954" w:type="dxa"/>
            <w:vAlign w:val="center"/>
          </w:tcPr>
          <w:p w:rsidR="00E1262A" w:rsidRPr="00DC1993" w:rsidRDefault="00E1262A" w:rsidP="00012718">
            <w:pPr>
              <w:pStyle w:val="Default"/>
              <w:ind w:left="-426" w:right="-424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DC1993">
              <w:rPr>
                <w:rFonts w:ascii="Calibri" w:hAnsi="Calibri" w:cs="Calibri"/>
                <w:sz w:val="16"/>
                <w:szCs w:val="22"/>
              </w:rPr>
              <w:t>100</w:t>
            </w:r>
          </w:p>
        </w:tc>
        <w:tc>
          <w:tcPr>
            <w:tcW w:w="2268" w:type="dxa"/>
            <w:vAlign w:val="center"/>
          </w:tcPr>
          <w:p w:rsidR="00E1262A" w:rsidRPr="00DC1993" w:rsidRDefault="00E1262A" w:rsidP="00012718">
            <w:pPr>
              <w:pStyle w:val="Default"/>
              <w:ind w:left="-426" w:right="-424"/>
              <w:jc w:val="center"/>
              <w:rPr>
                <w:rFonts w:ascii="Calibri" w:hAnsi="Calibri" w:cs="Calibri"/>
                <w:sz w:val="16"/>
                <w:szCs w:val="22"/>
              </w:rPr>
            </w:pPr>
            <w:r w:rsidRPr="00DC1993">
              <w:rPr>
                <w:rFonts w:ascii="Calibri" w:hAnsi="Calibri" w:cs="Calibri"/>
                <w:sz w:val="16"/>
                <w:szCs w:val="22"/>
              </w:rPr>
              <w:t>250</w:t>
            </w:r>
          </w:p>
        </w:tc>
      </w:tr>
    </w:tbl>
    <w:p w:rsidR="00DC1993" w:rsidRDefault="00DC1993" w:rsidP="00012718">
      <w:pPr>
        <w:autoSpaceDE w:val="0"/>
        <w:autoSpaceDN w:val="0"/>
        <w:adjustRightInd w:val="0"/>
        <w:ind w:left="-426" w:right="-424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b/>
          <w:i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67310</wp:posOffset>
                </wp:positionV>
                <wp:extent cx="327660" cy="220980"/>
                <wp:effectExtent l="53340" t="22860" r="30480" b="0"/>
                <wp:wrapNone/>
                <wp:docPr id="16" name="Desna pušč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73308">
                          <a:off x="0" y="0"/>
                          <a:ext cx="327660" cy="220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5F2A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16" o:spid="_x0000_s1026" type="#_x0000_t13" style="position:absolute;margin-left:-42.1pt;margin-top:5.3pt;width:25.8pt;height:17.4pt;rotation:3684552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" adj="14316" fillcolor="#a5a5a5 [3206]" strokecolor="#525252 [1606]" strokeweight="1pt"/>
            </w:pict>
          </mc:Fallback>
        </mc:AlternateContent>
      </w:r>
    </w:p>
    <w:p w:rsidR="00B63CC0" w:rsidRPr="00C9297C" w:rsidRDefault="00B63CC0" w:rsidP="00012718">
      <w:pPr>
        <w:autoSpaceDE w:val="0"/>
        <w:autoSpaceDN w:val="0"/>
        <w:adjustRightInd w:val="0"/>
        <w:ind w:left="-426" w:right="-424"/>
        <w:jc w:val="both"/>
        <w:rPr>
          <w:rFonts w:ascii="Book Antiqua" w:hAnsi="Book Antiqua" w:cs="Arial"/>
          <w:color w:val="000000"/>
        </w:rPr>
      </w:pPr>
    </w:p>
    <w:p w:rsidR="005F73A1" w:rsidRPr="00C9297C" w:rsidRDefault="00C82C0C" w:rsidP="0001271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7E6E6" w:themeFill="background2"/>
        <w:tabs>
          <w:tab w:val="center" w:pos="1440"/>
          <w:tab w:val="center" w:pos="4860"/>
          <w:tab w:val="center" w:pos="7920"/>
        </w:tabs>
        <w:ind w:left="-426" w:right="-424"/>
        <w:jc w:val="both"/>
        <w:rPr>
          <w:rFonts w:ascii="Book Antiqua" w:hAnsi="Book Antiqua" w:cs="Arial"/>
          <w:b/>
          <w:iCs/>
          <w:color w:val="000000"/>
          <w:sz w:val="20"/>
          <w:szCs w:val="20"/>
        </w:rPr>
      </w:pPr>
      <w:r w:rsidRPr="00C9297C">
        <w:rPr>
          <w:rFonts w:ascii="Book Antiqua" w:hAnsi="Book Antiqua" w:cs="Arial"/>
          <w:b/>
          <w:iCs/>
          <w:color w:val="000000"/>
          <w:sz w:val="20"/>
          <w:szCs w:val="20"/>
        </w:rPr>
        <w:t xml:space="preserve">Za </w:t>
      </w:r>
      <w:r w:rsidR="00D17CF0">
        <w:rPr>
          <w:rFonts w:ascii="Book Antiqua" w:hAnsi="Book Antiqua" w:cs="Arial"/>
          <w:b/>
          <w:iCs/>
          <w:color w:val="000000"/>
          <w:sz w:val="20"/>
          <w:szCs w:val="20"/>
        </w:rPr>
        <w:t>izdajo dovoljenja</w:t>
      </w:r>
      <w:r w:rsidRPr="00C9297C">
        <w:rPr>
          <w:rFonts w:ascii="Book Antiqua" w:hAnsi="Book Antiqua" w:cs="Arial"/>
          <w:b/>
          <w:iCs/>
          <w:color w:val="000000"/>
          <w:sz w:val="20"/>
          <w:szCs w:val="20"/>
        </w:rPr>
        <w:t xml:space="preserve"> je potrebno plačati upravno takso v višini </w:t>
      </w:r>
      <w:r w:rsidR="00D17CF0">
        <w:rPr>
          <w:rFonts w:ascii="Book Antiqua" w:hAnsi="Book Antiqua" w:cs="Arial"/>
          <w:b/>
          <w:iCs/>
          <w:color w:val="000000"/>
          <w:sz w:val="20"/>
          <w:szCs w:val="20"/>
        </w:rPr>
        <w:t>22,60</w:t>
      </w:r>
      <w:r w:rsidRPr="00C9297C">
        <w:rPr>
          <w:rFonts w:ascii="Book Antiqua" w:hAnsi="Book Antiqua" w:cs="Arial"/>
          <w:b/>
          <w:iCs/>
          <w:color w:val="000000"/>
          <w:sz w:val="20"/>
          <w:szCs w:val="20"/>
        </w:rPr>
        <w:t xml:space="preserve"> EUR</w:t>
      </w:r>
      <w:r w:rsidR="00D17CF0">
        <w:rPr>
          <w:rFonts w:ascii="Book Antiqua" w:hAnsi="Book Antiqua" w:cs="Arial"/>
          <w:b/>
          <w:iCs/>
          <w:color w:val="000000"/>
          <w:sz w:val="20"/>
          <w:szCs w:val="20"/>
        </w:rPr>
        <w:t xml:space="preserve"> </w:t>
      </w:r>
      <w:r w:rsidRPr="00C9297C">
        <w:rPr>
          <w:rFonts w:ascii="Book Antiqua" w:hAnsi="Book Antiqua" w:cs="Arial"/>
          <w:b/>
          <w:iCs/>
          <w:color w:val="000000"/>
          <w:sz w:val="20"/>
          <w:szCs w:val="20"/>
        </w:rPr>
        <w:t xml:space="preserve"> </w:t>
      </w:r>
      <w:r w:rsidR="005F73A1" w:rsidRPr="00C9297C">
        <w:rPr>
          <w:rFonts w:ascii="Book Antiqua" w:hAnsi="Book Antiqua" w:cs="Arial"/>
          <w:b/>
          <w:iCs/>
          <w:color w:val="000000"/>
          <w:sz w:val="20"/>
          <w:szCs w:val="20"/>
        </w:rPr>
        <w:t xml:space="preserve"> </w:t>
      </w:r>
    </w:p>
    <w:p w:rsidR="00E83C3E" w:rsidRDefault="00D17CF0" w:rsidP="00012718">
      <w:pPr>
        <w:pBdr>
          <w:left w:val="single" w:sz="4" w:space="4" w:color="auto"/>
        </w:pBdr>
        <w:tabs>
          <w:tab w:val="center" w:pos="1440"/>
          <w:tab w:val="center" w:pos="4860"/>
          <w:tab w:val="center" w:pos="7920"/>
        </w:tabs>
        <w:ind w:left="-426" w:right="-424"/>
        <w:jc w:val="both"/>
        <w:rPr>
          <w:rFonts w:ascii="Book Antiqua" w:hAnsi="Book Antiqua" w:cs="Arial"/>
          <w:i/>
          <w:iCs/>
          <w:color w:val="000000"/>
          <w:sz w:val="18"/>
          <w:szCs w:val="20"/>
        </w:rPr>
      </w:pPr>
      <w:r w:rsidRPr="00C9297C">
        <w:rPr>
          <w:rFonts w:ascii="Book Antiqua" w:hAnsi="Book Antiqua" w:cs="Arial"/>
          <w:i/>
          <w:iCs/>
          <w:color w:val="000000"/>
          <w:sz w:val="18"/>
          <w:szCs w:val="20"/>
        </w:rPr>
        <w:t>(Tarifna št. 1</w:t>
      </w:r>
      <w:r>
        <w:rPr>
          <w:rFonts w:ascii="Book Antiqua" w:hAnsi="Book Antiqua" w:cs="Arial"/>
          <w:i/>
          <w:iCs/>
          <w:color w:val="000000"/>
          <w:sz w:val="18"/>
          <w:szCs w:val="20"/>
        </w:rPr>
        <w:t xml:space="preserve"> (vloga – 4,50 EUR) in 3</w:t>
      </w:r>
      <w:r w:rsidRPr="00C9297C">
        <w:rPr>
          <w:rFonts w:ascii="Book Antiqua" w:hAnsi="Book Antiqua" w:cs="Arial"/>
          <w:i/>
          <w:iCs/>
          <w:color w:val="000000"/>
          <w:sz w:val="18"/>
          <w:szCs w:val="20"/>
        </w:rPr>
        <w:t xml:space="preserve"> </w:t>
      </w:r>
      <w:r>
        <w:rPr>
          <w:rFonts w:ascii="Book Antiqua" w:hAnsi="Book Antiqua" w:cs="Arial"/>
          <w:i/>
          <w:iCs/>
          <w:color w:val="000000"/>
          <w:sz w:val="18"/>
          <w:szCs w:val="20"/>
        </w:rPr>
        <w:t xml:space="preserve">(odločba – 18,10 EUR) </w:t>
      </w:r>
      <w:r w:rsidRPr="00C9297C">
        <w:rPr>
          <w:rFonts w:ascii="Book Antiqua" w:hAnsi="Book Antiqua" w:cs="Arial"/>
          <w:i/>
          <w:iCs/>
          <w:color w:val="000000"/>
          <w:sz w:val="18"/>
          <w:szCs w:val="20"/>
        </w:rPr>
        <w:t xml:space="preserve">Zakona o upravnih taksah), oz. navesti razlog oprostitve, kot to </w:t>
      </w:r>
      <w:r>
        <w:rPr>
          <w:rFonts w:ascii="Book Antiqua" w:hAnsi="Book Antiqua" w:cs="Arial"/>
          <w:i/>
          <w:iCs/>
          <w:color w:val="000000"/>
          <w:sz w:val="18"/>
          <w:szCs w:val="20"/>
        </w:rPr>
        <w:t>določa</w:t>
      </w:r>
      <w:r w:rsidRPr="00C9297C">
        <w:rPr>
          <w:rFonts w:ascii="Book Antiqua" w:hAnsi="Book Antiqua" w:cs="Arial"/>
          <w:i/>
          <w:iCs/>
          <w:color w:val="000000"/>
          <w:sz w:val="18"/>
          <w:szCs w:val="20"/>
        </w:rPr>
        <w:t xml:space="preserve"> Zakon o upravnih taksah</w:t>
      </w:r>
    </w:p>
    <w:p w:rsidR="00D17CF0" w:rsidRDefault="00D17CF0" w:rsidP="00012718">
      <w:pPr>
        <w:tabs>
          <w:tab w:val="center" w:pos="1440"/>
          <w:tab w:val="center" w:pos="4860"/>
          <w:tab w:val="center" w:pos="7920"/>
        </w:tabs>
        <w:ind w:left="-426" w:right="-424"/>
        <w:jc w:val="both"/>
        <w:rPr>
          <w:rFonts w:ascii="Book Antiqua" w:hAnsi="Book Antiqua" w:cs="Arial"/>
          <w:i/>
          <w:iCs/>
          <w:color w:val="000000"/>
          <w:sz w:val="18"/>
          <w:szCs w:val="20"/>
        </w:rPr>
      </w:pPr>
    </w:p>
    <w:p w:rsidR="00D17CF0" w:rsidRPr="00B46F3F" w:rsidRDefault="00D17CF0" w:rsidP="00012718">
      <w:pPr>
        <w:tabs>
          <w:tab w:val="center" w:pos="1440"/>
          <w:tab w:val="center" w:pos="4860"/>
          <w:tab w:val="center" w:pos="7920"/>
        </w:tabs>
        <w:ind w:left="-426" w:right="-424"/>
        <w:jc w:val="both"/>
        <w:rPr>
          <w:rFonts w:ascii="Book Antiqua" w:hAnsi="Book Antiqua" w:cs="Arial"/>
          <w:iCs/>
          <w:color w:val="000000"/>
          <w:sz w:val="20"/>
          <w:szCs w:val="20"/>
        </w:rPr>
      </w:pPr>
      <w:r w:rsidRPr="00B46F3F">
        <w:rPr>
          <w:rFonts w:ascii="Book Antiqua" w:hAnsi="Book Antiqua" w:cs="Arial"/>
          <w:iCs/>
          <w:color w:val="000000"/>
          <w:sz w:val="20"/>
          <w:szCs w:val="20"/>
        </w:rPr>
        <w:t>Taksa se plača na naslednji način:</w:t>
      </w:r>
    </w:p>
    <w:p w:rsidR="00D17CF0" w:rsidRDefault="00D17CF0" w:rsidP="00012718">
      <w:pPr>
        <w:tabs>
          <w:tab w:val="center" w:pos="4860"/>
          <w:tab w:val="center" w:pos="7920"/>
        </w:tabs>
        <w:ind w:left="-426" w:right="-424"/>
        <w:jc w:val="both"/>
        <w:rPr>
          <w:rFonts w:ascii="Book Antiqua" w:hAnsi="Book Antiqua" w:cs="Arial"/>
          <w:i/>
          <w:iCs/>
          <w:color w:val="000000"/>
          <w:sz w:val="18"/>
          <w:szCs w:val="20"/>
        </w:rPr>
      </w:pPr>
    </w:p>
    <w:p w:rsidR="00D17CF0" w:rsidRPr="006B05D6" w:rsidRDefault="00012718" w:rsidP="00012718">
      <w:pPr>
        <w:pStyle w:val="Default"/>
        <w:numPr>
          <w:ilvl w:val="0"/>
          <w:numId w:val="17"/>
        </w:numPr>
        <w:ind w:left="142" w:right="-424" w:hanging="426"/>
        <w:jc w:val="both"/>
        <w:rPr>
          <w:rFonts w:ascii="Book Antiqua" w:hAnsi="Book Antiqua"/>
          <w:sz w:val="20"/>
          <w:szCs w:val="20"/>
        </w:rPr>
      </w:pPr>
      <w:r w:rsidRPr="006B05D6">
        <w:rPr>
          <w:rFonts w:ascii="Book Antiqua" w:hAnsi="Book Antiqua"/>
          <w:sz w:val="20"/>
          <w:szCs w:val="20"/>
        </w:rPr>
        <w:t>Nakazilo na TRR SI56 0126 1461 0309 121</w:t>
      </w:r>
      <w:r w:rsidRPr="006B05D6">
        <w:rPr>
          <w:rFonts w:ascii="Book Antiqua" w:hAnsi="Book Antiqua"/>
          <w:sz w:val="20"/>
          <w:szCs w:val="20"/>
        </w:rPr>
        <w:tab/>
        <w:t xml:space="preserve">Sklic: SI11 75604-7111002 </w:t>
      </w:r>
      <w:r w:rsidRPr="006B05D6">
        <w:rPr>
          <w:rFonts w:ascii="Book Antiqua" w:hAnsi="Book Antiqua"/>
          <w:i/>
          <w:sz w:val="20"/>
          <w:szCs w:val="20"/>
        </w:rPr>
        <w:t>Upravne takse iz upravnih dejanj</w:t>
      </w:r>
      <w:r w:rsidRPr="006B05D6">
        <w:rPr>
          <w:rFonts w:ascii="Book Antiqua" w:hAnsi="Book Antiqua"/>
          <w:sz w:val="20"/>
          <w:szCs w:val="20"/>
        </w:rPr>
        <w:t>, potrdilo o plačilu (nakazilu) priložite k tej</w:t>
      </w:r>
      <w:r w:rsidR="00D17CF0" w:rsidRPr="006B05D6">
        <w:rPr>
          <w:rFonts w:ascii="Book Antiqua" w:hAnsi="Book Antiqua"/>
          <w:sz w:val="20"/>
          <w:szCs w:val="20"/>
        </w:rPr>
        <w:t xml:space="preserve"> vlogi.</w:t>
      </w:r>
    </w:p>
    <w:p w:rsidR="00D17CF0" w:rsidRPr="00B46F3F" w:rsidRDefault="00D17CF0" w:rsidP="00012718">
      <w:pPr>
        <w:pStyle w:val="Default"/>
        <w:numPr>
          <w:ilvl w:val="0"/>
          <w:numId w:val="17"/>
        </w:numPr>
        <w:ind w:left="142" w:right="-424" w:hanging="426"/>
        <w:jc w:val="both"/>
        <w:rPr>
          <w:rFonts w:ascii="Book Antiqua" w:hAnsi="Book Antiqua"/>
          <w:sz w:val="20"/>
          <w:szCs w:val="23"/>
        </w:rPr>
      </w:pPr>
      <w:r w:rsidRPr="00B46F3F">
        <w:rPr>
          <w:rFonts w:ascii="Book Antiqua" w:hAnsi="Book Antiqua"/>
          <w:sz w:val="20"/>
          <w:szCs w:val="23"/>
        </w:rPr>
        <w:t>Gotovinsko ob osebni predaji vloge v Glavni pisarni MOL, Mačkova ulica 1, Ljubljana</w:t>
      </w:r>
    </w:p>
    <w:p w:rsidR="00D17CF0" w:rsidRPr="00B46F3F" w:rsidRDefault="00D17CF0" w:rsidP="00012718">
      <w:pPr>
        <w:pStyle w:val="Default"/>
        <w:numPr>
          <w:ilvl w:val="0"/>
          <w:numId w:val="17"/>
        </w:numPr>
        <w:ind w:left="142" w:right="-424" w:hanging="426"/>
        <w:jc w:val="both"/>
        <w:rPr>
          <w:rFonts w:ascii="Book Antiqua" w:hAnsi="Book Antiqua"/>
          <w:sz w:val="20"/>
          <w:szCs w:val="23"/>
        </w:rPr>
      </w:pPr>
      <w:r w:rsidRPr="00B46F3F">
        <w:rPr>
          <w:rFonts w:ascii="Book Antiqua" w:hAnsi="Book Antiqua"/>
          <w:sz w:val="20"/>
          <w:szCs w:val="23"/>
        </w:rPr>
        <w:t>Plačilo po plačilnem nalogu, ki bo poslan organizatorju prireditve (</w:t>
      </w:r>
      <w:r w:rsidR="00DC1993">
        <w:rPr>
          <w:rFonts w:ascii="Book Antiqua" w:hAnsi="Book Antiqua"/>
          <w:sz w:val="20"/>
          <w:szCs w:val="23"/>
        </w:rPr>
        <w:t>vlagatelju</w:t>
      </w:r>
      <w:r w:rsidRPr="00B46F3F">
        <w:rPr>
          <w:rFonts w:ascii="Book Antiqua" w:hAnsi="Book Antiqua"/>
          <w:sz w:val="20"/>
          <w:szCs w:val="23"/>
        </w:rPr>
        <w:t xml:space="preserve"> te vloge)</w:t>
      </w:r>
    </w:p>
    <w:sectPr w:rsidR="00D17CF0" w:rsidRPr="00B46F3F" w:rsidSect="00012718">
      <w:headerReference w:type="first" r:id="rId9"/>
      <w:pgSz w:w="11909" w:h="16834" w:code="9"/>
      <w:pgMar w:top="533" w:right="1134" w:bottom="425" w:left="1418" w:header="510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59" w:rsidRDefault="00AD5F59">
      <w:r>
        <w:separator/>
      </w:r>
    </w:p>
  </w:endnote>
  <w:endnote w:type="continuationSeparator" w:id="0">
    <w:p w:rsidR="00AD5F59" w:rsidRDefault="00AD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59" w:rsidRDefault="00AD5F59">
      <w:r>
        <w:separator/>
      </w:r>
    </w:p>
  </w:footnote>
  <w:footnote w:type="continuationSeparator" w:id="0">
    <w:p w:rsidR="00AD5F59" w:rsidRDefault="00AD5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E9" w:rsidRPr="00DC1993" w:rsidRDefault="002922E9">
    <w:pPr>
      <w:pStyle w:val="Glava"/>
      <w:rPr>
        <w:rFonts w:ascii="Book Antiqua" w:hAnsi="Book Antiqua"/>
        <w:i/>
        <w:sz w:val="16"/>
      </w:rPr>
    </w:pPr>
    <w:r w:rsidRPr="00DC1993">
      <w:rPr>
        <w:rFonts w:ascii="Book Antiqua" w:hAnsi="Book Antiqua"/>
        <w:i/>
        <w:sz w:val="16"/>
      </w:rPr>
      <w:t xml:space="preserve">PRED IZPOLNJEVANJEM </w:t>
    </w:r>
    <w:r w:rsidR="00012718">
      <w:rPr>
        <w:rFonts w:ascii="Book Antiqua" w:hAnsi="Book Antiqua"/>
        <w:i/>
        <w:sz w:val="16"/>
      </w:rPr>
      <w:t xml:space="preserve">PROSIM </w:t>
    </w:r>
    <w:r w:rsidRPr="00DC1993">
      <w:rPr>
        <w:rFonts w:ascii="Book Antiqua" w:hAnsi="Book Antiqua"/>
        <w:i/>
        <w:sz w:val="16"/>
      </w:rPr>
      <w:t xml:space="preserve">PREBERITE </w:t>
    </w:r>
  </w:p>
  <w:p w:rsidR="002922E9" w:rsidRPr="00DC1993" w:rsidRDefault="002922E9">
    <w:pPr>
      <w:pStyle w:val="Glava"/>
      <w:rPr>
        <w:rFonts w:ascii="Book Antiqua" w:hAnsi="Book Antiqua"/>
        <w:i/>
        <w:sz w:val="16"/>
      </w:rPr>
    </w:pPr>
    <w:r w:rsidRPr="00DC1993">
      <w:rPr>
        <w:rFonts w:ascii="Book Antiqua" w:hAnsi="Book Antiqua"/>
        <w:i/>
        <w:sz w:val="16"/>
      </w:rPr>
      <w:t>NAVODILA NA HRBTNI STRANI</w:t>
    </w:r>
  </w:p>
  <w:p w:rsidR="002922E9" w:rsidRPr="00DC1993" w:rsidRDefault="002922E9">
    <w:pPr>
      <w:pStyle w:val="Glava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6D4"/>
    <w:multiLevelType w:val="hybridMultilevel"/>
    <w:tmpl w:val="74DCAB9A"/>
    <w:lvl w:ilvl="0" w:tplc="6EFAE8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5B1"/>
    <w:multiLevelType w:val="hybridMultilevel"/>
    <w:tmpl w:val="307EB9DE"/>
    <w:lvl w:ilvl="0" w:tplc="9210FFA6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64F05"/>
    <w:multiLevelType w:val="hybridMultilevel"/>
    <w:tmpl w:val="800EF80A"/>
    <w:lvl w:ilvl="0" w:tplc="0568E1D6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5026F9"/>
    <w:multiLevelType w:val="hybridMultilevel"/>
    <w:tmpl w:val="32B6D29C"/>
    <w:lvl w:ilvl="0" w:tplc="8D101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C0FAE"/>
    <w:multiLevelType w:val="hybridMultilevel"/>
    <w:tmpl w:val="765C2D62"/>
    <w:lvl w:ilvl="0" w:tplc="7280077C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D08AF"/>
    <w:multiLevelType w:val="hybridMultilevel"/>
    <w:tmpl w:val="95CA0438"/>
    <w:lvl w:ilvl="0" w:tplc="8D101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CA4FBA"/>
    <w:multiLevelType w:val="hybridMultilevel"/>
    <w:tmpl w:val="187A86FC"/>
    <w:lvl w:ilvl="0" w:tplc="23BE85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C909A1"/>
    <w:multiLevelType w:val="hybridMultilevel"/>
    <w:tmpl w:val="414A0A9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51E7A"/>
    <w:multiLevelType w:val="hybridMultilevel"/>
    <w:tmpl w:val="E7EE38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814BA"/>
    <w:multiLevelType w:val="hybridMultilevel"/>
    <w:tmpl w:val="C6AA1F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63090"/>
    <w:multiLevelType w:val="hybridMultilevel"/>
    <w:tmpl w:val="7EACFDA8"/>
    <w:lvl w:ilvl="0" w:tplc="6EFAE8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D40FE"/>
    <w:multiLevelType w:val="hybridMultilevel"/>
    <w:tmpl w:val="1CE49E42"/>
    <w:lvl w:ilvl="0" w:tplc="0568E1D6">
      <w:start w:val="1"/>
      <w:numFmt w:val="bullet"/>
      <w:lvlText w:val="-"/>
      <w:lvlJc w:val="left"/>
      <w:pPr>
        <w:ind w:left="1800" w:hanging="360"/>
      </w:pPr>
      <w:rPr>
        <w:rFonts w:ascii="Book Antiqua" w:eastAsia="Times New Roman" w:hAnsi="Book Antiqua" w:cs="Aria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52362D"/>
    <w:multiLevelType w:val="hybridMultilevel"/>
    <w:tmpl w:val="1DB8A466"/>
    <w:lvl w:ilvl="0" w:tplc="23BE857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D436EB"/>
    <w:multiLevelType w:val="hybridMultilevel"/>
    <w:tmpl w:val="A5088DCC"/>
    <w:lvl w:ilvl="0" w:tplc="3B64CF2E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06E6F"/>
    <w:multiLevelType w:val="hybridMultilevel"/>
    <w:tmpl w:val="4064B9E8"/>
    <w:lvl w:ilvl="0" w:tplc="7280077C">
      <w:start w:val="1"/>
      <w:numFmt w:val="decimal"/>
      <w:lvlText w:val="(%1)"/>
      <w:lvlJc w:val="left"/>
      <w:pPr>
        <w:ind w:left="40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8" w:hanging="360"/>
      </w:pPr>
    </w:lvl>
    <w:lvl w:ilvl="2" w:tplc="0424001B" w:tentative="1">
      <w:start w:val="1"/>
      <w:numFmt w:val="lowerRoman"/>
      <w:lvlText w:val="%3."/>
      <w:lvlJc w:val="right"/>
      <w:pPr>
        <w:ind w:left="1848" w:hanging="180"/>
      </w:pPr>
    </w:lvl>
    <w:lvl w:ilvl="3" w:tplc="0424000F" w:tentative="1">
      <w:start w:val="1"/>
      <w:numFmt w:val="decimal"/>
      <w:lvlText w:val="%4."/>
      <w:lvlJc w:val="left"/>
      <w:pPr>
        <w:ind w:left="2568" w:hanging="360"/>
      </w:pPr>
    </w:lvl>
    <w:lvl w:ilvl="4" w:tplc="04240019" w:tentative="1">
      <w:start w:val="1"/>
      <w:numFmt w:val="lowerLetter"/>
      <w:lvlText w:val="%5."/>
      <w:lvlJc w:val="left"/>
      <w:pPr>
        <w:ind w:left="3288" w:hanging="360"/>
      </w:pPr>
    </w:lvl>
    <w:lvl w:ilvl="5" w:tplc="0424001B" w:tentative="1">
      <w:start w:val="1"/>
      <w:numFmt w:val="lowerRoman"/>
      <w:lvlText w:val="%6."/>
      <w:lvlJc w:val="right"/>
      <w:pPr>
        <w:ind w:left="4008" w:hanging="180"/>
      </w:pPr>
    </w:lvl>
    <w:lvl w:ilvl="6" w:tplc="0424000F" w:tentative="1">
      <w:start w:val="1"/>
      <w:numFmt w:val="decimal"/>
      <w:lvlText w:val="%7."/>
      <w:lvlJc w:val="left"/>
      <w:pPr>
        <w:ind w:left="4728" w:hanging="360"/>
      </w:pPr>
    </w:lvl>
    <w:lvl w:ilvl="7" w:tplc="04240019" w:tentative="1">
      <w:start w:val="1"/>
      <w:numFmt w:val="lowerLetter"/>
      <w:lvlText w:val="%8."/>
      <w:lvlJc w:val="left"/>
      <w:pPr>
        <w:ind w:left="5448" w:hanging="360"/>
      </w:pPr>
    </w:lvl>
    <w:lvl w:ilvl="8" w:tplc="0424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39C32DC"/>
    <w:multiLevelType w:val="hybridMultilevel"/>
    <w:tmpl w:val="A67C52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D65B66"/>
    <w:multiLevelType w:val="hybridMultilevel"/>
    <w:tmpl w:val="3EB4E1E4"/>
    <w:lvl w:ilvl="0" w:tplc="EB98CF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1121D"/>
    <w:multiLevelType w:val="hybridMultilevel"/>
    <w:tmpl w:val="CC5EE08E"/>
    <w:lvl w:ilvl="0" w:tplc="EB98CF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34DF3"/>
    <w:multiLevelType w:val="hybridMultilevel"/>
    <w:tmpl w:val="78EC6670"/>
    <w:lvl w:ilvl="0" w:tplc="CF847C0C">
      <w:start w:val="1"/>
      <w:numFmt w:val="decimal"/>
      <w:lvlText w:val="%1.)"/>
      <w:lvlJc w:val="left"/>
      <w:pPr>
        <w:ind w:left="53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024" w:hanging="360"/>
      </w:pPr>
    </w:lvl>
    <w:lvl w:ilvl="2" w:tplc="0424001B" w:tentative="1">
      <w:start w:val="1"/>
      <w:numFmt w:val="lowerRoman"/>
      <w:lvlText w:val="%3."/>
      <w:lvlJc w:val="right"/>
      <w:pPr>
        <w:ind w:left="6744" w:hanging="180"/>
      </w:pPr>
    </w:lvl>
    <w:lvl w:ilvl="3" w:tplc="0424000F" w:tentative="1">
      <w:start w:val="1"/>
      <w:numFmt w:val="decimal"/>
      <w:lvlText w:val="%4."/>
      <w:lvlJc w:val="left"/>
      <w:pPr>
        <w:ind w:left="7464" w:hanging="360"/>
      </w:pPr>
    </w:lvl>
    <w:lvl w:ilvl="4" w:tplc="04240019" w:tentative="1">
      <w:start w:val="1"/>
      <w:numFmt w:val="lowerLetter"/>
      <w:lvlText w:val="%5."/>
      <w:lvlJc w:val="left"/>
      <w:pPr>
        <w:ind w:left="8184" w:hanging="360"/>
      </w:pPr>
    </w:lvl>
    <w:lvl w:ilvl="5" w:tplc="0424001B" w:tentative="1">
      <w:start w:val="1"/>
      <w:numFmt w:val="lowerRoman"/>
      <w:lvlText w:val="%6."/>
      <w:lvlJc w:val="right"/>
      <w:pPr>
        <w:ind w:left="8904" w:hanging="180"/>
      </w:pPr>
    </w:lvl>
    <w:lvl w:ilvl="6" w:tplc="0424000F" w:tentative="1">
      <w:start w:val="1"/>
      <w:numFmt w:val="decimal"/>
      <w:lvlText w:val="%7."/>
      <w:lvlJc w:val="left"/>
      <w:pPr>
        <w:ind w:left="9624" w:hanging="360"/>
      </w:pPr>
    </w:lvl>
    <w:lvl w:ilvl="7" w:tplc="04240019" w:tentative="1">
      <w:start w:val="1"/>
      <w:numFmt w:val="lowerLetter"/>
      <w:lvlText w:val="%8."/>
      <w:lvlJc w:val="left"/>
      <w:pPr>
        <w:ind w:left="10344" w:hanging="360"/>
      </w:pPr>
    </w:lvl>
    <w:lvl w:ilvl="8" w:tplc="0424001B" w:tentative="1">
      <w:start w:val="1"/>
      <w:numFmt w:val="lowerRoman"/>
      <w:lvlText w:val="%9."/>
      <w:lvlJc w:val="right"/>
      <w:pPr>
        <w:ind w:left="11064" w:hanging="18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3"/>
  </w:num>
  <w:num w:numId="5">
    <w:abstractNumId w:val="5"/>
  </w:num>
  <w:num w:numId="6">
    <w:abstractNumId w:val="1"/>
  </w:num>
  <w:num w:numId="7">
    <w:abstractNumId w:val="1"/>
  </w:num>
  <w:num w:numId="8">
    <w:abstractNumId w:val="8"/>
  </w:num>
  <w:num w:numId="9">
    <w:abstractNumId w:val="18"/>
  </w:num>
  <w:num w:numId="10">
    <w:abstractNumId w:val="9"/>
  </w:num>
  <w:num w:numId="11">
    <w:abstractNumId w:val="0"/>
  </w:num>
  <w:num w:numId="12">
    <w:abstractNumId w:val="10"/>
  </w:num>
  <w:num w:numId="13">
    <w:abstractNumId w:val="14"/>
  </w:num>
  <w:num w:numId="14">
    <w:abstractNumId w:val="4"/>
  </w:num>
  <w:num w:numId="15">
    <w:abstractNumId w:val="17"/>
  </w:num>
  <w:num w:numId="16">
    <w:abstractNumId w:val="13"/>
  </w:num>
  <w:num w:numId="17">
    <w:abstractNumId w:val="19"/>
  </w:num>
  <w:num w:numId="18">
    <w:abstractNumId w:val="2"/>
  </w:num>
  <w:num w:numId="19">
    <w:abstractNumId w:val="6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11"/>
    <w:rsid w:val="00012718"/>
    <w:rsid w:val="00071A38"/>
    <w:rsid w:val="00080EA6"/>
    <w:rsid w:val="000A6EF4"/>
    <w:rsid w:val="000B19B9"/>
    <w:rsid w:val="00104B43"/>
    <w:rsid w:val="001074F0"/>
    <w:rsid w:val="001317C7"/>
    <w:rsid w:val="0015099E"/>
    <w:rsid w:val="0018183A"/>
    <w:rsid w:val="00191520"/>
    <w:rsid w:val="00194E4D"/>
    <w:rsid w:val="001B5065"/>
    <w:rsid w:val="00224CC0"/>
    <w:rsid w:val="002922E9"/>
    <w:rsid w:val="002A3B85"/>
    <w:rsid w:val="002B2F14"/>
    <w:rsid w:val="002D29E4"/>
    <w:rsid w:val="002E5CA8"/>
    <w:rsid w:val="003534AE"/>
    <w:rsid w:val="00357909"/>
    <w:rsid w:val="00362729"/>
    <w:rsid w:val="00405E56"/>
    <w:rsid w:val="00416DDE"/>
    <w:rsid w:val="00417BB3"/>
    <w:rsid w:val="004E155C"/>
    <w:rsid w:val="00596A66"/>
    <w:rsid w:val="005F05A4"/>
    <w:rsid w:val="005F73A1"/>
    <w:rsid w:val="00634843"/>
    <w:rsid w:val="006511E8"/>
    <w:rsid w:val="00661B59"/>
    <w:rsid w:val="00675F53"/>
    <w:rsid w:val="006B05D6"/>
    <w:rsid w:val="00700BFE"/>
    <w:rsid w:val="00705E99"/>
    <w:rsid w:val="00732464"/>
    <w:rsid w:val="00752903"/>
    <w:rsid w:val="007547F7"/>
    <w:rsid w:val="007A6509"/>
    <w:rsid w:val="007E7602"/>
    <w:rsid w:val="007F37FA"/>
    <w:rsid w:val="007F5E11"/>
    <w:rsid w:val="0084116C"/>
    <w:rsid w:val="00850601"/>
    <w:rsid w:val="00885999"/>
    <w:rsid w:val="008B4538"/>
    <w:rsid w:val="008C12F1"/>
    <w:rsid w:val="008F29BF"/>
    <w:rsid w:val="009037D6"/>
    <w:rsid w:val="009731A5"/>
    <w:rsid w:val="00976E46"/>
    <w:rsid w:val="009D7EFE"/>
    <w:rsid w:val="00A86C30"/>
    <w:rsid w:val="00AA420B"/>
    <w:rsid w:val="00AB3544"/>
    <w:rsid w:val="00AD04C6"/>
    <w:rsid w:val="00AD5F59"/>
    <w:rsid w:val="00B1458E"/>
    <w:rsid w:val="00B16AD1"/>
    <w:rsid w:val="00B44F67"/>
    <w:rsid w:val="00B46F3F"/>
    <w:rsid w:val="00B63CC0"/>
    <w:rsid w:val="00B9485C"/>
    <w:rsid w:val="00BA7165"/>
    <w:rsid w:val="00BE2BD5"/>
    <w:rsid w:val="00C012D3"/>
    <w:rsid w:val="00C317B9"/>
    <w:rsid w:val="00C34AB4"/>
    <w:rsid w:val="00C77DB7"/>
    <w:rsid w:val="00C82C0C"/>
    <w:rsid w:val="00C9297C"/>
    <w:rsid w:val="00CD4A02"/>
    <w:rsid w:val="00D06E92"/>
    <w:rsid w:val="00D133A2"/>
    <w:rsid w:val="00D17CF0"/>
    <w:rsid w:val="00D35B0E"/>
    <w:rsid w:val="00D62998"/>
    <w:rsid w:val="00D72113"/>
    <w:rsid w:val="00D87575"/>
    <w:rsid w:val="00DC1993"/>
    <w:rsid w:val="00DC4BD9"/>
    <w:rsid w:val="00E1262A"/>
    <w:rsid w:val="00E4769C"/>
    <w:rsid w:val="00E77D30"/>
    <w:rsid w:val="00E83C3E"/>
    <w:rsid w:val="00EA766E"/>
    <w:rsid w:val="00EE2B4F"/>
    <w:rsid w:val="00F2447E"/>
    <w:rsid w:val="00F2533E"/>
    <w:rsid w:val="00F41E54"/>
    <w:rsid w:val="00FA56A0"/>
    <w:rsid w:val="00FA65E1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B8826"/>
  <w15:chartTrackingRefBased/>
  <w15:docId w15:val="{FE41531F-C960-4DC2-ADC5-89971C8F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5E11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Naslov">
    <w:name w:val="Title"/>
    <w:basedOn w:val="Navaden"/>
    <w:qFormat/>
    <w:pPr>
      <w:jc w:val="center"/>
    </w:pPr>
    <w:rPr>
      <w:rFonts w:ascii="Arial" w:hAnsi="Arial"/>
      <w:b/>
      <w:sz w:val="22"/>
      <w:lang w:val="en-AU"/>
    </w:rPr>
  </w:style>
  <w:style w:type="character" w:styleId="tevilkastrani">
    <w:name w:val="page number"/>
    <w:basedOn w:val="Privzetapisavaodstavka"/>
    <w:rsid w:val="00F2533E"/>
  </w:style>
  <w:style w:type="character" w:styleId="Hiperpovezava">
    <w:name w:val="Hyperlink"/>
    <w:rsid w:val="00104B43"/>
    <w:rPr>
      <w:color w:val="0000FF"/>
      <w:u w:val="single"/>
    </w:rPr>
  </w:style>
  <w:style w:type="paragraph" w:customStyle="1" w:styleId="a">
    <w:basedOn w:val="Navaden"/>
    <w:rsid w:val="00104B43"/>
    <w:rPr>
      <w:rFonts w:ascii="Garamond" w:hAnsi="Garamond"/>
      <w:sz w:val="22"/>
      <w:szCs w:val="20"/>
    </w:rPr>
  </w:style>
  <w:style w:type="paragraph" w:styleId="Sprotnaopomba-besedilo">
    <w:name w:val="footnote text"/>
    <w:basedOn w:val="Navaden"/>
    <w:semiHidden/>
    <w:rsid w:val="008C12F1"/>
    <w:rPr>
      <w:sz w:val="20"/>
      <w:szCs w:val="20"/>
    </w:rPr>
  </w:style>
  <w:style w:type="character" w:styleId="Sprotnaopomba-sklic">
    <w:name w:val="footnote reference"/>
    <w:semiHidden/>
    <w:rsid w:val="008C12F1"/>
    <w:rPr>
      <w:vertAlign w:val="superscript"/>
    </w:rPr>
  </w:style>
  <w:style w:type="paragraph" w:styleId="HTML-oblikovano">
    <w:name w:val="HTML Preformatted"/>
    <w:basedOn w:val="Navaden"/>
    <w:rsid w:val="00700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paragraph" w:styleId="Telobesedila3">
    <w:name w:val="Body Text 3"/>
    <w:basedOn w:val="Navaden"/>
    <w:rsid w:val="00700BFE"/>
    <w:pPr>
      <w:jc w:val="both"/>
    </w:pPr>
    <w:rPr>
      <w:b/>
      <w:bCs/>
      <w:sz w:val="20"/>
    </w:rPr>
  </w:style>
  <w:style w:type="table" w:styleId="Tabelamrea">
    <w:name w:val="Table Grid"/>
    <w:basedOn w:val="Navadnatabela"/>
    <w:rsid w:val="008B4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link w:val="Glava"/>
    <w:rsid w:val="002A3B85"/>
    <w:rPr>
      <w:sz w:val="24"/>
      <w:szCs w:val="24"/>
    </w:rPr>
  </w:style>
  <w:style w:type="paragraph" w:styleId="Telobesedila">
    <w:name w:val="Body Text"/>
    <w:basedOn w:val="Navaden"/>
    <w:link w:val="TelobesedilaZnak"/>
    <w:rsid w:val="002A3B85"/>
    <w:pPr>
      <w:spacing w:after="120"/>
    </w:pPr>
  </w:style>
  <w:style w:type="character" w:customStyle="1" w:styleId="TelobesedilaZnak">
    <w:name w:val="Telo besedila Znak"/>
    <w:link w:val="Telobesedila"/>
    <w:rsid w:val="002A3B85"/>
    <w:rPr>
      <w:sz w:val="24"/>
      <w:szCs w:val="24"/>
    </w:rPr>
  </w:style>
  <w:style w:type="paragraph" w:customStyle="1" w:styleId="Znak1">
    <w:name w:val="Znak1"/>
    <w:basedOn w:val="Navaden"/>
    <w:rsid w:val="00080EA6"/>
    <w:rPr>
      <w:rFonts w:ascii="Garamond" w:hAnsi="Garamond"/>
      <w:sz w:val="22"/>
      <w:szCs w:val="20"/>
    </w:rPr>
  </w:style>
  <w:style w:type="character" w:styleId="Neenpoudarek">
    <w:name w:val="Subtle Emphasis"/>
    <w:uiPriority w:val="19"/>
    <w:qFormat/>
    <w:rsid w:val="00B44F67"/>
    <w:rPr>
      <w:i/>
      <w:iCs/>
      <w:color w:val="808080"/>
    </w:rPr>
  </w:style>
  <w:style w:type="paragraph" w:customStyle="1" w:styleId="Default">
    <w:name w:val="Default"/>
    <w:rsid w:val="00C82C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C82C0C"/>
    <w:pPr>
      <w:ind w:left="708"/>
    </w:pPr>
  </w:style>
  <w:style w:type="paragraph" w:styleId="Besedilooblaka">
    <w:name w:val="Balloon Text"/>
    <w:basedOn w:val="Navaden"/>
    <w:link w:val="BesedilooblakaZnak"/>
    <w:rsid w:val="002922E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92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organi-v-sestavi/ARSO/Hrup/Seznam-pooblascenih-izvajalcev-ocenjevanja-hrupa-z-meritvami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group_templates\UOP\uo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uop</Template>
  <TotalTime>65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UGDIKR 28a</vt:lpstr>
    </vt:vector>
  </TitlesOfParts>
  <Company>MO Koper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UGDIKR 28a</dc:title>
  <dc:subject/>
  <dc:creator>MOL</dc:creator>
  <cp:keywords/>
  <cp:lastModifiedBy>Dušan Galez</cp:lastModifiedBy>
  <cp:revision>4</cp:revision>
  <cp:lastPrinted>2021-06-07T14:35:00Z</cp:lastPrinted>
  <dcterms:created xsi:type="dcterms:W3CDTF">2021-06-07T14:45:00Z</dcterms:created>
  <dcterms:modified xsi:type="dcterms:W3CDTF">2021-06-22T13:07:00Z</dcterms:modified>
</cp:coreProperties>
</file>