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513FEC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4780-1091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9</w:t>
      </w:r>
    </w:p>
    <w:p w:rsidR="001B02EF" w:rsidRDefault="00513FEC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8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10.</w:t>
      </w:r>
      <w:r w:rsidR="001B02EF">
        <w:rPr>
          <w:rFonts w:ascii="Garamond" w:hAnsi="Garamond"/>
          <w:sz w:val="24"/>
          <w:lang w:val="sl-SI"/>
        </w:rPr>
        <w:t>202</w:t>
      </w:r>
      <w:r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513FEC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1692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116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17</w:t>
      </w:r>
      <w:r>
        <w:rPr>
          <w:rFonts w:ascii="Garamond" w:hAnsi="Garamond"/>
          <w:sz w:val="24"/>
          <w:lang w:val="sl-SI"/>
        </w:rPr>
        <w:t>22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Trnovsko predmestje</w:t>
      </w:r>
      <w:r w:rsidR="001B02EF">
        <w:rPr>
          <w:rFonts w:ascii="Garamond" w:hAnsi="Garamond"/>
          <w:sz w:val="24"/>
          <w:lang w:val="sl-SI"/>
        </w:rPr>
        <w:t>, (ID znak: parcela 17</w:t>
      </w:r>
      <w:r>
        <w:rPr>
          <w:rFonts w:ascii="Garamond" w:hAnsi="Garamond"/>
          <w:sz w:val="24"/>
          <w:lang w:val="sl-SI"/>
        </w:rPr>
        <w:t>22</w:t>
      </w:r>
      <w:r w:rsidR="001B02E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1692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116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513FEC" w:rsidRPr="00513FEC">
        <w:rPr>
          <w:rFonts w:ascii="Garamond" w:hAnsi="Garamond"/>
          <w:b/>
          <w:sz w:val="24"/>
          <w:lang w:val="sl-SI"/>
        </w:rPr>
        <w:t>90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13FEC" w:rsidRDefault="00513FEC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zemljišču so </w:t>
      </w:r>
      <w:proofErr w:type="spellStart"/>
      <w:r>
        <w:rPr>
          <w:rFonts w:ascii="Garamond" w:hAnsi="Garamond"/>
          <w:sz w:val="24"/>
          <w:lang w:val="sl-SI"/>
        </w:rPr>
        <w:t>vknižene</w:t>
      </w:r>
      <w:proofErr w:type="spellEnd"/>
      <w:r>
        <w:rPr>
          <w:rFonts w:ascii="Garamond" w:hAnsi="Garamond"/>
          <w:sz w:val="24"/>
          <w:lang w:val="sl-SI"/>
        </w:rPr>
        <w:t xml:space="preserve"> neprave stvarne služnosti v korist Elektro Ljubljana, Telekom Slovenija, Telemach.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513FEC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4780-1091/2023</w:t>
      </w:r>
      <w:r w:rsidR="001B02EF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9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513FEC">
        <w:rPr>
          <w:rFonts w:ascii="Garamond" w:hAnsi="Garamond"/>
          <w:b/>
          <w:sz w:val="24"/>
          <w:lang w:val="sl-SI"/>
        </w:rPr>
        <w:t>22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513FEC">
        <w:rPr>
          <w:rFonts w:ascii="Garamond" w:hAnsi="Garamond"/>
          <w:b/>
          <w:sz w:val="24"/>
          <w:lang w:val="sl-SI"/>
        </w:rPr>
        <w:t>1692</w:t>
      </w:r>
      <w:r>
        <w:rPr>
          <w:rFonts w:ascii="Garamond" w:hAnsi="Garamond"/>
          <w:b/>
          <w:sz w:val="24"/>
          <w:lang w:val="sl-SI"/>
        </w:rPr>
        <w:t>/</w:t>
      </w:r>
      <w:r w:rsidR="00513FEC">
        <w:rPr>
          <w:rFonts w:ascii="Garamond" w:hAnsi="Garamond"/>
          <w:b/>
          <w:sz w:val="24"/>
          <w:lang w:val="sl-SI"/>
        </w:rPr>
        <w:t>116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13FEC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CD5BFA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98320D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FD9FE2-E754-4735-B9B3-1A74EE8B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2024-10-08T08:20:00Z</dcterms:created>
  <dcterms:modified xsi:type="dcterms:W3CDTF">2024-10-08T08:24:00Z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